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59" w:rsidRDefault="00A95DE1" w:rsidP="00AA72D5">
      <w:pPr>
        <w:pBdr>
          <w:top w:val="double" w:sz="4" w:space="1" w:color="F2B200"/>
          <w:left w:val="double" w:sz="4" w:space="4" w:color="F2B200"/>
          <w:bottom w:val="double" w:sz="4" w:space="8" w:color="F2B200"/>
          <w:right w:val="double" w:sz="4" w:space="4" w:color="F2B200"/>
        </w:pBdr>
        <w:shd w:val="clear" w:color="auto" w:fill="71ABBA"/>
        <w:ind w:left="-284" w:right="-427"/>
        <w:jc w:val="center"/>
        <w:rPr>
          <w:rFonts w:cstheme="minorHAnsi"/>
          <w:b/>
          <w:color w:val="FFFFFF"/>
          <w:sz w:val="28"/>
          <w:szCs w:val="28"/>
        </w:rPr>
      </w:pPr>
      <w:r w:rsidRPr="00BF059D">
        <w:rPr>
          <w:b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F58DC5D" wp14:editId="5F0A928E">
            <wp:simplePos x="0" y="0"/>
            <wp:positionH relativeFrom="margin">
              <wp:posOffset>-377190</wp:posOffset>
            </wp:positionH>
            <wp:positionV relativeFrom="margin">
              <wp:posOffset>-580390</wp:posOffset>
            </wp:positionV>
            <wp:extent cx="2087880" cy="1379220"/>
            <wp:effectExtent l="0" t="0" r="7620" b="0"/>
            <wp:wrapSquare wrapText="bothSides"/>
            <wp:docPr id="13" name="Image 13" descr="20111212_CDG_LOGO 1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1212_CDG_LOGO 1 - C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color w:val="FFFFFF"/>
          <w:sz w:val="28"/>
          <w:szCs w:val="28"/>
        </w:rPr>
        <w:t xml:space="preserve">SAISINE DU COMITÉ </w:t>
      </w:r>
      <w:r w:rsidR="0067513A">
        <w:rPr>
          <w:rFonts w:cstheme="minorHAnsi"/>
          <w:b/>
          <w:color w:val="FFFFFF"/>
          <w:sz w:val="28"/>
          <w:szCs w:val="28"/>
        </w:rPr>
        <w:t>SOCIAL TERRITORIAL :</w:t>
      </w:r>
    </w:p>
    <w:p w:rsidR="00AA72D5" w:rsidRPr="00376402" w:rsidRDefault="00A95DE1" w:rsidP="00AA72D5">
      <w:pPr>
        <w:pBdr>
          <w:top w:val="double" w:sz="4" w:space="1" w:color="F2B200"/>
          <w:left w:val="double" w:sz="4" w:space="4" w:color="F2B200"/>
          <w:bottom w:val="double" w:sz="4" w:space="8" w:color="F2B200"/>
          <w:right w:val="double" w:sz="4" w:space="4" w:color="F2B200"/>
        </w:pBdr>
        <w:shd w:val="clear" w:color="auto" w:fill="71ABBA"/>
        <w:ind w:left="-284" w:right="-427"/>
        <w:jc w:val="center"/>
        <w:rPr>
          <w:rFonts w:cstheme="minorHAnsi"/>
          <w:b/>
          <w:color w:val="FFFFFF"/>
          <w:sz w:val="28"/>
          <w:szCs w:val="28"/>
        </w:rPr>
      </w:pPr>
      <w:r>
        <w:rPr>
          <w:rFonts w:cstheme="minorHAnsi"/>
          <w:b/>
          <w:color w:val="FFFFFF"/>
          <w:sz w:val="28"/>
          <w:szCs w:val="28"/>
        </w:rPr>
        <w:t>LE PASSAGE AUX 1607 HEURES ANNUELLES</w:t>
      </w:r>
    </w:p>
    <w:p w:rsidR="00376402" w:rsidRPr="00376402" w:rsidRDefault="00376402" w:rsidP="00376402">
      <w:pPr>
        <w:rPr>
          <w:sz w:val="8"/>
          <w:szCs w:val="8"/>
        </w:rPr>
      </w:pPr>
    </w:p>
    <w:p w:rsidR="00EA4F59" w:rsidRDefault="00A95DE1" w:rsidP="003B1971">
      <w:pPr>
        <w:rPr>
          <w:color w:val="5096E8" w:themeColor="accent1" w:themeTint="99"/>
        </w:rPr>
      </w:pPr>
      <w:r w:rsidRPr="002F605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72DAE" wp14:editId="5700266E">
                <wp:simplePos x="0" y="0"/>
                <wp:positionH relativeFrom="page">
                  <wp:posOffset>883561</wp:posOffset>
                </wp:positionH>
                <wp:positionV relativeFrom="page">
                  <wp:posOffset>1525342</wp:posOffset>
                </wp:positionV>
                <wp:extent cx="6057900" cy="906780"/>
                <wp:effectExtent l="0" t="0" r="0" b="762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402" w:rsidRDefault="00376402" w:rsidP="00376402">
                            <w:pPr>
                              <w:spacing w:line="360" w:lineRule="auto"/>
                            </w:pPr>
                            <w:r w:rsidRPr="000A3139">
                              <w:rPr>
                                <w:b/>
                                <w:lang w:val="nl-NL"/>
                              </w:rPr>
                              <w:t>C</w:t>
                            </w:r>
                            <w:r w:rsidR="00A95DE1">
                              <w:rPr>
                                <w:b/>
                                <w:lang w:val="nl-NL"/>
                              </w:rPr>
                              <w:t>OLLECTIVITÉ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D54EE9">
                              <w:t xml:space="preserve"> ………………………………………………………………</w:t>
                            </w:r>
                            <w:r>
                              <w:t>…………………………………………………….</w:t>
                            </w:r>
                          </w:p>
                          <w:p w:rsidR="00376402" w:rsidRDefault="00376402" w:rsidP="00376402">
                            <w:pPr>
                              <w:spacing w:line="360" w:lineRule="auto"/>
                            </w:pPr>
                            <w:r w:rsidRPr="000A3139">
                              <w:rPr>
                                <w:b/>
                              </w:rPr>
                              <w:t>Suivi du dossier assuré par</w:t>
                            </w:r>
                            <w:r>
                              <w:t> : ……………………………………………………………………………………………</w:t>
                            </w:r>
                          </w:p>
                          <w:p w:rsidR="00376402" w:rsidRDefault="00376402" w:rsidP="00376402">
                            <w:pPr>
                              <w:spacing w:line="360" w:lineRule="auto"/>
                            </w:pPr>
                            <w:r w:rsidRPr="000A3139">
                              <w:rPr>
                                <w:b/>
                              </w:rPr>
                              <w:t>Téléphone</w:t>
                            </w:r>
                            <w:r>
                              <w:t xml:space="preserve"> : ………………………………… </w:t>
                            </w:r>
                            <w:r w:rsidR="00A93D4E">
                              <w:rPr>
                                <w:b/>
                              </w:rPr>
                              <w:t>courriel</w:t>
                            </w:r>
                            <w:r w:rsidRPr="000A3139"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…………………………………..@………………………………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2D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.55pt;margin-top:120.1pt;width:477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" filled="f" stroked="f">
                <v:textbox inset="0,0,0,0">
                  <w:txbxContent>
                    <w:p w:rsidR="00376402" w:rsidRDefault="00376402" w:rsidP="00376402">
                      <w:pPr>
                        <w:spacing w:line="360" w:lineRule="auto"/>
                      </w:pPr>
                      <w:r w:rsidRPr="000A3139">
                        <w:rPr>
                          <w:b/>
                          <w:lang w:val="nl-NL"/>
                        </w:rPr>
                        <w:t>C</w:t>
                      </w:r>
                      <w:r w:rsidR="00A95DE1">
                        <w:rPr>
                          <w:b/>
                          <w:lang w:val="nl-NL"/>
                        </w:rPr>
                        <w:t>OLLECTIVITÉ</w:t>
                      </w:r>
                      <w:r>
                        <w:rPr>
                          <w:b/>
                        </w:rPr>
                        <w:t> 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proofErr w:type="gramEnd"/>
                      <w:r w:rsidRPr="00D54EE9">
                        <w:t xml:space="preserve"> ………………………………………………………………</w:t>
                      </w:r>
                      <w:r>
                        <w:t>…………………………………………………….</w:t>
                      </w:r>
                    </w:p>
                    <w:p w:rsidR="00376402" w:rsidRDefault="00376402" w:rsidP="00376402">
                      <w:pPr>
                        <w:spacing w:line="360" w:lineRule="auto"/>
                      </w:pPr>
                      <w:r w:rsidRPr="000A3139">
                        <w:rPr>
                          <w:b/>
                        </w:rPr>
                        <w:t>Suivi du dossier assuré par</w:t>
                      </w:r>
                      <w:r>
                        <w:t> : ……………………………………………………………………………………………</w:t>
                      </w:r>
                    </w:p>
                    <w:p w:rsidR="00376402" w:rsidRDefault="00376402" w:rsidP="00376402">
                      <w:pPr>
                        <w:spacing w:line="360" w:lineRule="auto"/>
                      </w:pPr>
                      <w:r w:rsidRPr="000A3139">
                        <w:rPr>
                          <w:b/>
                        </w:rPr>
                        <w:t>Téléphone</w:t>
                      </w:r>
                      <w:r>
                        <w:t xml:space="preserve"> : ………………………………… </w:t>
                      </w:r>
                      <w:r w:rsidR="00A93D4E">
                        <w:rPr>
                          <w:b/>
                        </w:rPr>
                        <w:t>courriel</w:t>
                      </w:r>
                      <w:r w:rsidRPr="000A3139">
                        <w:rPr>
                          <w:b/>
                        </w:rPr>
                        <w:t> :</w:t>
                      </w:r>
                      <w:r>
                        <w:t xml:space="preserve"> …………………………………..@………………………………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6402">
        <w:rPr>
          <w:color w:val="5096E8" w:themeColor="accent1" w:themeTint="99"/>
        </w:rPr>
        <w:tab/>
      </w:r>
      <w:r w:rsidR="00376402">
        <w:rPr>
          <w:color w:val="5096E8" w:themeColor="accent1" w:themeTint="99"/>
        </w:rPr>
        <w:tab/>
      </w:r>
      <w:r w:rsidR="00376402">
        <w:rPr>
          <w:color w:val="5096E8" w:themeColor="accent1" w:themeTint="99"/>
        </w:rPr>
        <w:tab/>
      </w:r>
      <w:r w:rsidR="00AA72D5">
        <w:rPr>
          <w:color w:val="5096E8" w:themeColor="accent1" w:themeTint="99"/>
        </w:rPr>
        <w:t xml:space="preserve">       </w:t>
      </w:r>
    </w:p>
    <w:p w:rsidR="00AA72D5" w:rsidRDefault="00AA72D5" w:rsidP="003B1971">
      <w:pPr>
        <w:rPr>
          <w:color w:val="5096E8" w:themeColor="accent1" w:themeTint="99"/>
        </w:rPr>
      </w:pPr>
    </w:p>
    <w:p w:rsidR="00AA72D5" w:rsidRDefault="00AA72D5" w:rsidP="003B1971">
      <w:pPr>
        <w:rPr>
          <w:color w:val="5096E8" w:themeColor="accent1" w:themeTint="99"/>
        </w:rPr>
      </w:pPr>
    </w:p>
    <w:p w:rsidR="00AA72D5" w:rsidRDefault="00AA72D5" w:rsidP="003B1971">
      <w:pPr>
        <w:rPr>
          <w:color w:val="5096E8" w:themeColor="accent1" w:themeTint="99"/>
        </w:rPr>
      </w:pPr>
    </w:p>
    <w:p w:rsidR="00AA72D5" w:rsidRDefault="00AA72D5" w:rsidP="003B1971">
      <w:pPr>
        <w:rPr>
          <w:color w:val="5096E8" w:themeColor="accent1" w:themeTint="99"/>
        </w:rPr>
      </w:pPr>
    </w:p>
    <w:p w:rsidR="00AA72D5" w:rsidRPr="00EA4F59" w:rsidRDefault="00AA72D5" w:rsidP="003B1971">
      <w:pPr>
        <w:rPr>
          <w:color w:val="5096E8" w:themeColor="accent1" w:themeTint="99"/>
        </w:rPr>
      </w:pPr>
    </w:p>
    <w:p w:rsidR="00376402" w:rsidRPr="00EA4F59" w:rsidRDefault="00376402" w:rsidP="003B1971">
      <w:pPr>
        <w:rPr>
          <w:sz w:val="8"/>
          <w:szCs w:val="8"/>
        </w:rPr>
      </w:pPr>
      <w:r>
        <w:tab/>
      </w:r>
    </w:p>
    <w:p w:rsidR="00376402" w:rsidRPr="00AA72D5" w:rsidRDefault="00AA72D5" w:rsidP="00376402">
      <w:pPr>
        <w:pStyle w:val="07-SectionTitreBleu"/>
        <w:pBdr>
          <w:bottom w:val="single" w:sz="12" w:space="0" w:color="357A9B"/>
        </w:pBdr>
        <w:spacing w:before="0" w:after="120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Date d’effet de la mesure envisagée</w:t>
      </w:r>
      <w:r w:rsidRPr="00AA72D5">
        <w:rPr>
          <w:color w:val="000000" w:themeColor="text1"/>
          <w:sz w:val="24"/>
          <w:szCs w:val="24"/>
        </w:rPr>
        <w:t> : ………………………………..</w:t>
      </w:r>
    </w:p>
    <w:p w:rsidR="00AA72D5" w:rsidRPr="00444FD2" w:rsidRDefault="00AA72D5" w:rsidP="00376402">
      <w:pPr>
        <w:pStyle w:val="07-SectionTitreBleu"/>
        <w:pBdr>
          <w:bottom w:val="single" w:sz="12" w:space="0" w:color="357A9B"/>
        </w:pBdr>
        <w:spacing w:before="0" w:after="120"/>
        <w:rPr>
          <w:rFonts w:eastAsia="Calibri"/>
          <w:color w:val="71ABBA"/>
          <w:sz w:val="4"/>
          <w:szCs w:val="4"/>
        </w:rPr>
      </w:pPr>
    </w:p>
    <w:p w:rsidR="00AA72D5" w:rsidRPr="00444FD2" w:rsidRDefault="00AA72D5" w:rsidP="00376402">
      <w:pPr>
        <w:pStyle w:val="07-SectionTitreBleu"/>
        <w:pBdr>
          <w:bottom w:val="single" w:sz="12" w:space="0" w:color="357A9B"/>
        </w:pBdr>
        <w:spacing w:before="0" w:after="120"/>
        <w:rPr>
          <w:color w:val="FF0000"/>
          <w:sz w:val="20"/>
          <w:szCs w:val="20"/>
        </w:rPr>
      </w:pPr>
      <w:r w:rsidRPr="00444FD2">
        <w:rPr>
          <w:i/>
          <w:color w:val="FF0000"/>
          <w:sz w:val="20"/>
          <w:szCs w:val="20"/>
        </w:rPr>
        <w:t>Il est rappelé que l’</w:t>
      </w:r>
      <w:r w:rsidR="00444FD2">
        <w:rPr>
          <w:i/>
          <w:color w:val="FF0000"/>
          <w:sz w:val="20"/>
          <w:szCs w:val="20"/>
        </w:rPr>
        <w:t xml:space="preserve">avis des membres du </w:t>
      </w:r>
      <w:r w:rsidRPr="00444FD2">
        <w:rPr>
          <w:i/>
          <w:color w:val="FF0000"/>
          <w:sz w:val="20"/>
          <w:szCs w:val="20"/>
        </w:rPr>
        <w:t>C</w:t>
      </w:r>
      <w:r w:rsidR="00444FD2">
        <w:rPr>
          <w:i/>
          <w:color w:val="FF0000"/>
          <w:sz w:val="20"/>
          <w:szCs w:val="20"/>
        </w:rPr>
        <w:t xml:space="preserve">omité </w:t>
      </w:r>
      <w:r w:rsidR="00346DA1">
        <w:rPr>
          <w:i/>
          <w:color w:val="FF0000"/>
          <w:sz w:val="20"/>
          <w:szCs w:val="20"/>
        </w:rPr>
        <w:t xml:space="preserve">Social Territorial </w:t>
      </w:r>
      <w:r w:rsidRPr="00444FD2">
        <w:rPr>
          <w:i/>
          <w:color w:val="FF0000"/>
          <w:sz w:val="20"/>
          <w:szCs w:val="20"/>
        </w:rPr>
        <w:t>doit être préalable à la mise en œuvre de la mesure</w:t>
      </w:r>
      <w:r w:rsidRPr="00444FD2">
        <w:rPr>
          <w:color w:val="FF0000"/>
          <w:sz w:val="20"/>
          <w:szCs w:val="20"/>
        </w:rPr>
        <w:t>.</w:t>
      </w:r>
    </w:p>
    <w:p w:rsidR="00AA72D5" w:rsidRPr="00AA72D5" w:rsidRDefault="00AA72D5" w:rsidP="00376402">
      <w:pPr>
        <w:pStyle w:val="07-SectionTitreBleu"/>
        <w:pBdr>
          <w:bottom w:val="single" w:sz="12" w:space="0" w:color="357A9B"/>
        </w:pBdr>
        <w:spacing w:before="0" w:after="120"/>
        <w:rPr>
          <w:rFonts w:eastAsia="Calibri"/>
          <w:color w:val="71ABBA"/>
          <w:sz w:val="24"/>
          <w:szCs w:val="24"/>
        </w:rPr>
      </w:pPr>
    </w:p>
    <w:p w:rsidR="00376402" w:rsidRDefault="00376402" w:rsidP="00376402">
      <w:pPr>
        <w:pStyle w:val="07-SectionTitreBleu"/>
        <w:pBdr>
          <w:bottom w:val="single" w:sz="12" w:space="3" w:color="357A9B"/>
        </w:pBdr>
        <w:spacing w:before="0" w:after="120"/>
        <w:rPr>
          <w:rFonts w:ascii="Garamond" w:hAnsi="Garamond"/>
        </w:rPr>
      </w:pPr>
    </w:p>
    <w:p w:rsidR="00A95DE1" w:rsidRDefault="00A95DE1" w:rsidP="00376402">
      <w:pPr>
        <w:pStyle w:val="07-SectionTitreBleu"/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RÉFÉ</w:t>
      </w:r>
      <w:r w:rsidR="00444FD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RENCES JURIDIQUES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</w:p>
    <w:p w:rsidR="00A95DE1" w:rsidRDefault="00A1303E" w:rsidP="00A95DE1">
      <w:pPr>
        <w:pStyle w:val="07-SectionTitreBleu"/>
        <w:numPr>
          <w:ilvl w:val="0"/>
          <w:numId w:val="10"/>
        </w:numPr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8" w:history="1"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loi n° 2001-2 du 3 janvier 2001 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relative à la résorption de l'emploi précaire et à la modernisation du recrutement dans la fonction publique ainsi qu'au temps de travail dans la fo</w:t>
        </w:r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nction publique territoriale ; </w:t>
        </w:r>
      </w:hyperlink>
    </w:p>
    <w:p w:rsidR="00A95DE1" w:rsidRDefault="00346DA1" w:rsidP="00A95DE1">
      <w:pPr>
        <w:pStyle w:val="07-SectionTitreBleu"/>
        <w:numPr>
          <w:ilvl w:val="0"/>
          <w:numId w:val="10"/>
        </w:numPr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9" w:history="1"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l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oi n° 2004-626 du 30 juin 2004 relative à la solidarité pour l'autonomie des personnes âgées </w:t>
        </w:r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et des personnes handicapées ; </w:t>
        </w:r>
      </w:hyperlink>
    </w:p>
    <w:p w:rsidR="00376402" w:rsidRDefault="00346DA1" w:rsidP="00A95DE1">
      <w:pPr>
        <w:pStyle w:val="07-SectionTitreBleu"/>
        <w:numPr>
          <w:ilvl w:val="0"/>
          <w:numId w:val="10"/>
        </w:numPr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10" w:history="1"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l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oi n° 2019-828 du 6 août 2019 de transformation de la fonction publique.</w:t>
        </w:r>
      </w:hyperlink>
    </w:p>
    <w:p w:rsidR="00376402" w:rsidRPr="00461AB1" w:rsidRDefault="00376402" w:rsidP="00376402">
      <w:pPr>
        <w:pStyle w:val="07-SectionTitreBleu"/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376402" w:rsidRPr="00D13D20" w:rsidRDefault="00376402" w:rsidP="00376402">
      <w:pPr>
        <w:pStyle w:val="07-SectionTitreBleu"/>
        <w:pBdr>
          <w:bottom w:val="single" w:sz="12" w:space="3" w:color="357A9B"/>
        </w:pBdr>
        <w:spacing w:before="0" w:after="120"/>
        <w:rPr>
          <w:rFonts w:eastAsia="Calibri"/>
          <w:color w:val="71ABBA"/>
        </w:rPr>
      </w:pPr>
      <w:r w:rsidRPr="00D13D20">
        <w:rPr>
          <w:rFonts w:eastAsia="Calibri"/>
          <w:color w:val="71ABBA"/>
        </w:rPr>
        <w:t>I - Contexte de révision</w:t>
      </w:r>
    </w:p>
    <w:p w:rsidR="00376402" w:rsidRDefault="00346DA1" w:rsidP="00376402">
      <w:pPr>
        <w:tabs>
          <w:tab w:val="left" w:pos="1230"/>
        </w:tabs>
        <w:ind w:left="426"/>
      </w:pPr>
      <w:sdt>
        <w:sdtPr>
          <w:id w:val="36457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hint="eastAsia"/>
            </w:rPr>
            <w:t>☐</w:t>
          </w:r>
        </w:sdtContent>
      </w:sdt>
      <w:r w:rsidR="00376402">
        <w:t xml:space="preserve">   </w:t>
      </w:r>
      <w:r w:rsidR="00376402" w:rsidRPr="003C0DD0">
        <w:t xml:space="preserve">Obligation suite à fusion </w:t>
      </w:r>
      <w:r w:rsidR="00376402">
        <w:t>/</w:t>
      </w:r>
      <w:r w:rsidR="00376402" w:rsidRPr="003C0DD0">
        <w:t>regroupement</w:t>
      </w:r>
      <w:r w:rsidR="00376402">
        <w:t xml:space="preserve"> / création de commune                     </w:t>
      </w:r>
    </w:p>
    <w:p w:rsidR="00376402" w:rsidRDefault="00346DA1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168389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Choix de la collectivité</w:t>
      </w:r>
      <w:r w:rsidR="00376402" w:rsidRPr="007B176A">
        <w:t xml:space="preserve"> </w:t>
      </w:r>
      <w:r w:rsidR="00444FD2">
        <w:t xml:space="preserve">          </w:t>
      </w:r>
      <w:r w:rsidR="00376402">
        <w:tab/>
        <w:t>Volume annuel d’heures actuel : ………………………………</w:t>
      </w:r>
      <w:r w:rsidR="00444FD2">
        <w:t>…</w:t>
      </w:r>
    </w:p>
    <w:p w:rsidR="00376402" w:rsidRDefault="00346DA1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87488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Application Loi de transformation de la fonction publique</w:t>
      </w:r>
      <w:r w:rsidR="00376402" w:rsidRPr="007B176A">
        <w:t xml:space="preserve"> </w:t>
      </w:r>
      <w:r w:rsidR="00376402">
        <w:tab/>
      </w:r>
    </w:p>
    <w:p w:rsidR="00376402" w:rsidRPr="00444FD2" w:rsidRDefault="00376402" w:rsidP="00376402">
      <w:pPr>
        <w:tabs>
          <w:tab w:val="left" w:pos="1230"/>
        </w:tabs>
        <w:ind w:left="426"/>
        <w:rPr>
          <w:sz w:val="30"/>
          <w:szCs w:val="30"/>
        </w:rPr>
      </w:pPr>
    </w:p>
    <w:p w:rsidR="00376402" w:rsidRPr="00444FD2" w:rsidRDefault="00A93D4E" w:rsidP="00444FD2">
      <w:pPr>
        <w:pStyle w:val="07-SectionTitreBleu"/>
        <w:pBdr>
          <w:bottom w:val="single" w:sz="12" w:space="3" w:color="357A9B"/>
        </w:pBdr>
        <w:spacing w:before="0" w:after="120"/>
        <w:rPr>
          <w:rFonts w:eastAsia="Calibri"/>
          <w:color w:val="71ABBA"/>
        </w:rPr>
      </w:pPr>
      <w:r>
        <w:rPr>
          <w:rFonts w:eastAsia="Calibri"/>
          <w:color w:val="71ABBA"/>
        </w:rPr>
        <w:t>II -</w:t>
      </w:r>
      <w:r w:rsidR="00376402" w:rsidRPr="00E41443">
        <w:rPr>
          <w:rFonts w:eastAsia="Calibri"/>
          <w:color w:val="71ABBA"/>
        </w:rPr>
        <w:t xml:space="preserve"> Organisation actuelle</w:t>
      </w:r>
    </w:p>
    <w:p w:rsidR="00376402" w:rsidRDefault="00376402" w:rsidP="00556F6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bCs/>
        </w:rPr>
      </w:pPr>
      <w:r w:rsidRPr="00E41443">
        <w:rPr>
          <w:rFonts w:cstheme="minorHAnsi"/>
          <w:bCs/>
        </w:rPr>
        <w:t>Préciser l’organisation actuelle du temps de travail au sein de la collectivité/établissement (quels avantages extra-légaux conduisent au non-respect actuel des 1607heures ?)</w:t>
      </w:r>
    </w:p>
    <w:p w:rsidR="00556F60" w:rsidRPr="00E41443" w:rsidRDefault="00556F60" w:rsidP="00556F6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bCs/>
          <w:color w:val="71ABBA"/>
          <w:kern w:val="2"/>
          <w:sz w:val="30"/>
          <w:szCs w:val="30"/>
          <w:lang w:eastAsia="en-US"/>
        </w:rPr>
      </w:pPr>
    </w:p>
    <w:p w:rsidR="00556F60" w:rsidRDefault="00346DA1" w:rsidP="00A93D4E">
      <w:pPr>
        <w:tabs>
          <w:tab w:val="left" w:pos="1230"/>
        </w:tabs>
        <w:spacing w:before="60"/>
        <w:ind w:left="426"/>
      </w:pPr>
      <w:sdt>
        <w:sdtPr>
          <w:rPr>
            <w:rFonts w:cstheme="minorHAnsi"/>
          </w:rPr>
          <w:id w:val="186192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6F60">
        <w:rPr>
          <w:rFonts w:ascii="Trebuchet MS" w:hAnsi="Trebuchet MS"/>
          <w:sz w:val="36"/>
          <w:szCs w:val="36"/>
        </w:rPr>
        <w:t xml:space="preserve"> </w:t>
      </w:r>
      <w:proofErr w:type="gramStart"/>
      <w:r w:rsidR="00556F60">
        <w:t>journée</w:t>
      </w:r>
      <w:proofErr w:type="gramEnd"/>
      <w:r w:rsidR="00556F60">
        <w:t xml:space="preserve"> du maire/président</w:t>
      </w:r>
    </w:p>
    <w:p w:rsidR="00F0382E" w:rsidRDefault="00346DA1" w:rsidP="00F0382E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123798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2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382E">
        <w:rPr>
          <w:rFonts w:ascii="Trebuchet MS" w:hAnsi="Trebuchet MS"/>
          <w:sz w:val="36"/>
          <w:szCs w:val="36"/>
        </w:rPr>
        <w:t xml:space="preserve"> </w:t>
      </w:r>
      <w:proofErr w:type="gramStart"/>
      <w:r w:rsidR="00F0382E">
        <w:t>congé</w:t>
      </w:r>
      <w:proofErr w:type="gramEnd"/>
      <w:r w:rsidR="00F0382E">
        <w:t xml:space="preserve"> pré-retraite</w:t>
      </w:r>
    </w:p>
    <w:p w:rsidR="00F0382E" w:rsidRDefault="00346DA1" w:rsidP="00556F60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3082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2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382E">
        <w:rPr>
          <w:rFonts w:ascii="Trebuchet MS" w:hAnsi="Trebuchet MS"/>
          <w:sz w:val="36"/>
          <w:szCs w:val="36"/>
        </w:rPr>
        <w:t xml:space="preserve"> </w:t>
      </w:r>
      <w:proofErr w:type="gramStart"/>
      <w:r w:rsidR="00F0382E">
        <w:t>jour</w:t>
      </w:r>
      <w:proofErr w:type="gramEnd"/>
      <w:r w:rsidR="00F0382E">
        <w:t xml:space="preserve"> d’ancienneté</w:t>
      </w:r>
    </w:p>
    <w:p w:rsidR="00556F60" w:rsidRDefault="00346DA1" w:rsidP="00556F60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96873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6F60">
        <w:rPr>
          <w:rFonts w:ascii="Trebuchet MS" w:hAnsi="Trebuchet MS"/>
          <w:sz w:val="36"/>
          <w:szCs w:val="36"/>
        </w:rPr>
        <w:t xml:space="preserve"> </w:t>
      </w:r>
      <w:proofErr w:type="gramStart"/>
      <w:r w:rsidR="00556F60">
        <w:t>autre</w:t>
      </w:r>
      <w:proofErr w:type="gramEnd"/>
    </w:p>
    <w:p w:rsidR="00556F60" w:rsidRDefault="00556F60" w:rsidP="00556F60">
      <w:pPr>
        <w:ind w:left="720"/>
        <w:rPr>
          <w:rFonts w:cs="Calibri"/>
          <w:b/>
          <w:bCs/>
          <w:color w:val="71ABBA"/>
          <w:kern w:val="2"/>
          <w:sz w:val="30"/>
          <w:szCs w:val="30"/>
          <w:lang w:eastAsia="en-US"/>
        </w:rPr>
      </w:pPr>
      <w:r w:rsidRPr="00E41443">
        <w:rPr>
          <w:rFonts w:cstheme="minorHAnsi"/>
          <w:bCs/>
        </w:rPr>
        <w:t>……………………………………………………………………………………………………………………………………………</w:t>
      </w:r>
    </w:p>
    <w:p w:rsidR="00376402" w:rsidRPr="00D13D20" w:rsidRDefault="00376402" w:rsidP="00376402">
      <w:pPr>
        <w:widowControl w:val="0"/>
        <w:pBdr>
          <w:bottom w:val="single" w:sz="12" w:space="1" w:color="357A9B"/>
        </w:pBd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  <w:b/>
          <w:bCs/>
          <w:color w:val="71ABBA"/>
          <w:kern w:val="2"/>
          <w:sz w:val="30"/>
          <w:szCs w:val="30"/>
          <w:lang w:eastAsia="en-US"/>
        </w:rPr>
      </w:pPr>
      <w:r w:rsidRPr="00D13D20"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t>II</w:t>
      </w:r>
      <w:r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t>I</w:t>
      </w:r>
      <w:r w:rsidR="00A93D4E"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t xml:space="preserve"> - Mise en place du dialogue s</w:t>
      </w:r>
      <w:r w:rsidRPr="00D13D20"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t>ocial</w:t>
      </w:r>
    </w:p>
    <w:p w:rsidR="00A93D4E" w:rsidRDefault="00A93D4E" w:rsidP="00A93D4E">
      <w:pPr>
        <w:tabs>
          <w:tab w:val="left" w:pos="1230"/>
        </w:tabs>
        <w:spacing w:after="60" w:line="276" w:lineRule="auto"/>
        <w:contextualSpacing/>
        <w:rPr>
          <w:u w:val="single"/>
        </w:rPr>
      </w:pPr>
    </w:p>
    <w:p w:rsidR="00376402" w:rsidRPr="00A93D4E" w:rsidRDefault="00376402" w:rsidP="00A93D4E">
      <w:pPr>
        <w:tabs>
          <w:tab w:val="left" w:pos="1230"/>
        </w:tabs>
        <w:spacing w:after="60" w:line="276" w:lineRule="auto"/>
        <w:contextualSpacing/>
        <w:rPr>
          <w:u w:val="single"/>
        </w:rPr>
      </w:pPr>
      <w:r w:rsidRPr="00A93D4E">
        <w:rPr>
          <w:u w:val="single"/>
        </w:rPr>
        <w:t xml:space="preserve">Quelles ont été les modalités d’échanges et de négociations avec les agents : </w:t>
      </w:r>
    </w:p>
    <w:p w:rsidR="00376402" w:rsidRDefault="00346DA1" w:rsidP="00376402">
      <w:pPr>
        <w:tabs>
          <w:tab w:val="left" w:pos="1230"/>
        </w:tabs>
        <w:spacing w:before="60"/>
        <w:ind w:left="426"/>
      </w:pPr>
      <w:sdt>
        <w:sdtPr>
          <w:rPr>
            <w:rFonts w:cstheme="minorHAnsi"/>
          </w:rPr>
          <w:id w:val="10593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Questionnaire recensant les pratiques</w:t>
      </w:r>
    </w:p>
    <w:p w:rsidR="00376402" w:rsidRDefault="00346DA1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203152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Réunion(s) d’information</w:t>
      </w:r>
    </w:p>
    <w:p w:rsidR="00376402" w:rsidRDefault="00346DA1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36914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Information écrite via bulletin de salaire</w:t>
      </w:r>
    </w:p>
    <w:p w:rsidR="00376402" w:rsidRDefault="00346DA1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81795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Réunion(s) de travail avec les agents ou les représentants des agents</w:t>
      </w:r>
    </w:p>
    <w:p w:rsidR="00376402" w:rsidRDefault="00346DA1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9748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Autre …………………………………………………………………………………………………………………………………………………</w:t>
      </w:r>
    </w:p>
    <w:p w:rsidR="00376402" w:rsidRDefault="00376402" w:rsidP="00376402">
      <w:pPr>
        <w:tabs>
          <w:tab w:val="left" w:pos="1230"/>
        </w:tabs>
        <w:ind w:left="426"/>
      </w:pPr>
    </w:p>
    <w:p w:rsidR="00346DA1" w:rsidRDefault="00346DA1" w:rsidP="00376402">
      <w:pPr>
        <w:tabs>
          <w:tab w:val="left" w:pos="1230"/>
        </w:tabs>
        <w:ind w:left="426"/>
      </w:pPr>
      <w:bookmarkStart w:id="0" w:name="_GoBack"/>
      <w:bookmarkEnd w:id="0"/>
    </w:p>
    <w:p w:rsidR="00376402" w:rsidRPr="00E41443" w:rsidRDefault="00376402" w:rsidP="00A95DE1">
      <w:pPr>
        <w:widowControl w:val="0"/>
        <w:pBdr>
          <w:bottom w:val="single" w:sz="12" w:space="3" w:color="357A9B"/>
        </w:pBdr>
        <w:autoSpaceDE w:val="0"/>
        <w:autoSpaceDN w:val="0"/>
        <w:adjustRightInd w:val="0"/>
        <w:contextualSpacing/>
        <w:jc w:val="both"/>
        <w:rPr>
          <w:rFonts w:cs="Calibri"/>
          <w:b/>
          <w:bCs/>
          <w:color w:val="71ABBA"/>
          <w:kern w:val="2"/>
          <w:sz w:val="30"/>
          <w:szCs w:val="30"/>
          <w:lang w:eastAsia="en-US"/>
        </w:rPr>
      </w:pPr>
      <w:r w:rsidRPr="00E41443"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lastRenderedPageBreak/>
        <w:t xml:space="preserve">IV- Solutions envisagées </w:t>
      </w:r>
    </w:p>
    <w:p w:rsidR="00376402" w:rsidRPr="00E41443" w:rsidRDefault="00376402" w:rsidP="00376402">
      <w:pPr>
        <w:jc w:val="both"/>
        <w:rPr>
          <w:rFonts w:cstheme="minorHAnsi"/>
          <w:bCs/>
        </w:rPr>
      </w:pPr>
    </w:p>
    <w:p w:rsidR="00376402" w:rsidRPr="00E41443" w:rsidRDefault="00376402" w:rsidP="00376402">
      <w:pPr>
        <w:jc w:val="both"/>
        <w:rPr>
          <w:rFonts w:cstheme="minorHAnsi"/>
          <w:bCs/>
        </w:rPr>
      </w:pPr>
      <w:r w:rsidRPr="00E41443">
        <w:rPr>
          <w:rFonts w:cstheme="minorHAnsi"/>
          <w:b/>
          <w:bCs/>
        </w:rPr>
        <w:sym w:font="Wingdings" w:char="F0F0"/>
      </w:r>
      <w:r w:rsidRPr="00E41443">
        <w:rPr>
          <w:rFonts w:cstheme="minorHAnsi"/>
          <w:bCs/>
        </w:rPr>
        <w:t xml:space="preserve"> Des solutions de compensation de la  perte des jours octroyés vont-elles être mises en place ? (attributions ARTT, nouveaux horaires, télétravail, cycles spécifiques de travail...)</w:t>
      </w:r>
    </w:p>
    <w:p w:rsidR="00376402" w:rsidRPr="00E41443" w:rsidRDefault="00376402" w:rsidP="00376402">
      <w:pPr>
        <w:jc w:val="both"/>
        <w:rPr>
          <w:rFonts w:cstheme="minorHAnsi"/>
          <w:bCs/>
          <w:sz w:val="8"/>
          <w:szCs w:val="8"/>
        </w:rPr>
      </w:pPr>
    </w:p>
    <w:p w:rsidR="00376402" w:rsidRPr="00E41443" w:rsidRDefault="00376402" w:rsidP="00376402">
      <w:pPr>
        <w:numPr>
          <w:ilvl w:val="0"/>
          <w:numId w:val="8"/>
        </w:numPr>
        <w:rPr>
          <w:rFonts w:cstheme="minorHAnsi"/>
          <w:bCs/>
        </w:rPr>
      </w:pPr>
      <w:r w:rsidRPr="00E41443">
        <w:rPr>
          <w:rFonts w:cstheme="minorHAnsi"/>
          <w:bCs/>
        </w:rPr>
        <w:t>Non</w:t>
      </w:r>
    </w:p>
    <w:p w:rsidR="00376402" w:rsidRPr="00E41443" w:rsidRDefault="00376402" w:rsidP="00376402">
      <w:pPr>
        <w:ind w:left="720"/>
        <w:rPr>
          <w:rFonts w:cstheme="minorHAnsi"/>
          <w:bCs/>
          <w:sz w:val="8"/>
          <w:szCs w:val="8"/>
        </w:rPr>
      </w:pPr>
    </w:p>
    <w:p w:rsidR="00376402" w:rsidRPr="00E41443" w:rsidRDefault="00376402" w:rsidP="00376402">
      <w:pPr>
        <w:numPr>
          <w:ilvl w:val="0"/>
          <w:numId w:val="8"/>
        </w:numPr>
        <w:rPr>
          <w:rFonts w:cstheme="minorHAnsi"/>
          <w:bCs/>
        </w:rPr>
      </w:pPr>
      <w:r w:rsidRPr="00E41443">
        <w:rPr>
          <w:rFonts w:cstheme="minorHAnsi"/>
          <w:bCs/>
        </w:rPr>
        <w:t>Oui (préciser le(s)quelle(s))</w:t>
      </w:r>
    </w:p>
    <w:p w:rsidR="00376402" w:rsidRPr="00E41443" w:rsidRDefault="00376402" w:rsidP="00376402">
      <w:pPr>
        <w:ind w:left="720"/>
        <w:rPr>
          <w:rFonts w:cstheme="minorHAnsi"/>
          <w:bCs/>
        </w:rPr>
      </w:pPr>
      <w:r w:rsidRPr="00E41443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402" w:rsidRPr="00E41443" w:rsidRDefault="00376402" w:rsidP="00376402">
      <w:pPr>
        <w:jc w:val="both"/>
        <w:rPr>
          <w:rFonts w:cstheme="minorHAnsi"/>
          <w:bCs/>
        </w:rPr>
      </w:pPr>
    </w:p>
    <w:p w:rsidR="00376402" w:rsidRPr="00444FD2" w:rsidRDefault="00376402" w:rsidP="00376402">
      <w:pPr>
        <w:jc w:val="both"/>
        <w:rPr>
          <w:rFonts w:cstheme="minorHAnsi"/>
          <w:bCs/>
        </w:rPr>
      </w:pPr>
      <w:r w:rsidRPr="00444FD2">
        <w:rPr>
          <w:rFonts w:cstheme="minorHAnsi"/>
          <w:b/>
          <w:bCs/>
        </w:rPr>
        <w:sym w:font="Wingdings" w:char="F0F0"/>
      </w:r>
      <w:r w:rsidRPr="00444FD2">
        <w:rPr>
          <w:rFonts w:cstheme="minorHAnsi"/>
          <w:bCs/>
        </w:rPr>
        <w:t xml:space="preserve"> D’autres contreparties vont-elles être mises en place ?</w:t>
      </w:r>
      <w:r w:rsidRPr="00444FD2">
        <w:rPr>
          <w:rFonts w:cstheme="minorHAnsi"/>
        </w:rPr>
        <w:t xml:space="preserve"> (</w:t>
      </w:r>
      <w:r w:rsidRPr="00444FD2">
        <w:rPr>
          <w:rFonts w:cstheme="minorHAnsi"/>
          <w:bCs/>
        </w:rPr>
        <w:t>augmentation de la participation employeur en matière de protection sociale, développement de l’action sociale, développement de la formation…) ?</w:t>
      </w:r>
    </w:p>
    <w:p w:rsidR="00376402" w:rsidRPr="00E41443" w:rsidRDefault="00376402" w:rsidP="00376402">
      <w:pPr>
        <w:numPr>
          <w:ilvl w:val="0"/>
          <w:numId w:val="9"/>
        </w:numPr>
        <w:jc w:val="both"/>
        <w:rPr>
          <w:rFonts w:cstheme="minorHAnsi"/>
          <w:bCs/>
        </w:rPr>
      </w:pPr>
      <w:r w:rsidRPr="00E41443">
        <w:rPr>
          <w:rFonts w:cstheme="minorHAnsi"/>
          <w:bCs/>
        </w:rPr>
        <w:t>Non</w:t>
      </w:r>
    </w:p>
    <w:p w:rsidR="00376402" w:rsidRPr="00E41443" w:rsidRDefault="00376402" w:rsidP="00376402">
      <w:pPr>
        <w:ind w:left="720"/>
        <w:jc w:val="both"/>
        <w:rPr>
          <w:rFonts w:cstheme="minorHAnsi"/>
          <w:bCs/>
          <w:sz w:val="8"/>
          <w:szCs w:val="8"/>
        </w:rPr>
      </w:pPr>
    </w:p>
    <w:p w:rsidR="00376402" w:rsidRPr="00E41443" w:rsidRDefault="00376402" w:rsidP="00376402">
      <w:pPr>
        <w:numPr>
          <w:ilvl w:val="0"/>
          <w:numId w:val="9"/>
        </w:numPr>
        <w:jc w:val="both"/>
        <w:rPr>
          <w:rFonts w:cstheme="minorHAnsi"/>
          <w:bCs/>
        </w:rPr>
      </w:pPr>
      <w:r w:rsidRPr="00E41443">
        <w:rPr>
          <w:rFonts w:cstheme="minorHAnsi"/>
          <w:bCs/>
        </w:rPr>
        <w:t>Oui (préciser le(s)quelle(s)</w:t>
      </w:r>
    </w:p>
    <w:p w:rsidR="00376402" w:rsidRPr="008F0977" w:rsidRDefault="00376402" w:rsidP="00376402">
      <w:pPr>
        <w:ind w:left="720"/>
        <w:jc w:val="both"/>
        <w:rPr>
          <w:rFonts w:cstheme="minorHAnsi"/>
          <w:bCs/>
        </w:rPr>
      </w:pPr>
      <w:r w:rsidRPr="00E41443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402" w:rsidRDefault="00376402" w:rsidP="00376402">
      <w:pPr>
        <w:widowControl w:val="0"/>
        <w:pBdr>
          <w:bottom w:val="single" w:sz="12" w:space="1" w:color="357A9B"/>
        </w:pBdr>
        <w:autoSpaceDE w:val="0"/>
        <w:autoSpaceDN w:val="0"/>
        <w:adjustRightInd w:val="0"/>
        <w:spacing w:before="240" w:after="120"/>
        <w:contextualSpacing/>
        <w:jc w:val="both"/>
        <w:rPr>
          <w:rFonts w:cs="Calibri"/>
          <w:b/>
          <w:bCs/>
          <w:color w:val="71ABBA"/>
          <w:kern w:val="2"/>
          <w:sz w:val="30"/>
          <w:szCs w:val="30"/>
          <w:lang w:eastAsia="en-US"/>
        </w:rPr>
      </w:pPr>
    </w:p>
    <w:p w:rsidR="00376402" w:rsidRPr="00444FD2" w:rsidRDefault="00376402" w:rsidP="00376402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bCs/>
          <w:sz w:val="16"/>
          <w:szCs w:val="16"/>
          <w:lang w:eastAsia="en-US"/>
        </w:rPr>
      </w:pPr>
      <w:r>
        <w:rPr>
          <w:rFonts w:cs="Calibri"/>
          <w:bCs/>
          <w:lang w:eastAsia="en-US"/>
        </w:rPr>
        <w:t xml:space="preserve"> </w:t>
      </w:r>
    </w:p>
    <w:p w:rsidR="00444FD2" w:rsidRDefault="00376402" w:rsidP="00444FD2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b/>
          <w:bCs/>
          <w:color w:val="C00000"/>
          <w:u w:val="single"/>
          <w:lang w:eastAsia="en-US"/>
        </w:rPr>
      </w:pPr>
      <w:r w:rsidRPr="0041244B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4C087EEF" wp14:editId="7CFA82DE">
            <wp:simplePos x="0" y="0"/>
            <wp:positionH relativeFrom="column">
              <wp:posOffset>-163195</wp:posOffset>
            </wp:positionH>
            <wp:positionV relativeFrom="paragraph">
              <wp:posOffset>172720</wp:posOffset>
            </wp:positionV>
            <wp:extent cx="304165" cy="266700"/>
            <wp:effectExtent l="0" t="0" r="635" b="0"/>
            <wp:wrapTight wrapText="bothSides">
              <wp:wrapPolygon edited="0">
                <wp:start x="5411" y="0"/>
                <wp:lineTo x="0" y="16971"/>
                <wp:lineTo x="0" y="20057"/>
                <wp:lineTo x="20292" y="20057"/>
                <wp:lineTo x="20292" y="16971"/>
                <wp:lineTo x="14881" y="0"/>
                <wp:lineTo x="5411" y="0"/>
              </wp:wrapPolygon>
            </wp:wrapTight>
            <wp:docPr id="28" name="Image 28" descr="C:\Users\mlefloch\AppData\Local\Microsoft\Windows\Temporary Internet Files\Content.IE5\DP15Y644\Panneau-Atten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lefloch\AppData\Local\Microsoft\Windows\Temporary Internet Files\Content.IE5\DP15Y644\Panneau-Attention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02" w:rsidRPr="00556F60" w:rsidRDefault="00376402" w:rsidP="00444FD2">
      <w:pPr>
        <w:autoSpaceDE w:val="0"/>
        <w:autoSpaceDN w:val="0"/>
        <w:adjustRightInd w:val="0"/>
        <w:spacing w:before="120"/>
        <w:contextualSpacing/>
        <w:jc w:val="both"/>
        <w:rPr>
          <w:rFonts w:cstheme="minorHAnsi"/>
          <w:b/>
          <w:bCs/>
          <w:color w:val="C00000"/>
          <w:lang w:eastAsia="en-US"/>
        </w:rPr>
      </w:pPr>
      <w:r w:rsidRPr="00556F60">
        <w:rPr>
          <w:rFonts w:cstheme="minorHAnsi"/>
          <w:b/>
          <w:bCs/>
          <w:color w:val="C00000"/>
          <w:u w:val="single"/>
          <w:lang w:eastAsia="en-US"/>
        </w:rPr>
        <w:t>Pièce à joindre</w:t>
      </w:r>
      <w:r w:rsidRPr="00556F60">
        <w:rPr>
          <w:rFonts w:cstheme="minorHAnsi"/>
          <w:bCs/>
          <w:color w:val="C00000"/>
          <w:lang w:eastAsia="en-US"/>
        </w:rPr>
        <w:t xml:space="preserve"> : </w:t>
      </w:r>
      <w:r w:rsidRPr="00556F60">
        <w:rPr>
          <w:rFonts w:cstheme="minorHAnsi"/>
          <w:b/>
        </w:rPr>
        <w:t>Projet de délibération relative à la mise en place d’un cycle de travail</w:t>
      </w:r>
    </w:p>
    <w:p w:rsidR="00376402" w:rsidRPr="00444FD2" w:rsidRDefault="00376402" w:rsidP="00444FD2">
      <w:pPr>
        <w:tabs>
          <w:tab w:val="left" w:pos="709"/>
          <w:tab w:val="left" w:pos="2410"/>
        </w:tabs>
        <w:autoSpaceDE w:val="0"/>
        <w:autoSpaceDN w:val="0"/>
        <w:adjustRightInd w:val="0"/>
        <w:ind w:left="2410"/>
        <w:jc w:val="both"/>
        <w:rPr>
          <w:rFonts w:cs="Calibri"/>
          <w:b/>
          <w:bCs/>
          <w:color w:val="C00000"/>
          <w:lang w:eastAsia="en-US"/>
        </w:rPr>
      </w:pPr>
      <w:r w:rsidRPr="00EE3780">
        <w:rPr>
          <w:rFonts w:cs="Calibri"/>
          <w:b/>
          <w:bCs/>
          <w:color w:val="000000" w:themeColor="text1"/>
          <w:lang w:eastAsia="en-US"/>
        </w:rPr>
        <w:t xml:space="preserve"> </w:t>
      </w:r>
    </w:p>
    <w:p w:rsidR="00376402" w:rsidRDefault="00376402" w:rsidP="003B1971"/>
    <w:p w:rsidR="00444FD2" w:rsidRDefault="00444FD2" w:rsidP="003B1971"/>
    <w:p w:rsidR="00376402" w:rsidRDefault="00376402" w:rsidP="003B1971"/>
    <w:p w:rsidR="00444FD2" w:rsidRDefault="00444FD2" w:rsidP="003B1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FD2">
        <w:t xml:space="preserve">A                       </w:t>
      </w:r>
      <w:r>
        <w:t xml:space="preserve">           , le</w:t>
      </w:r>
      <w:r>
        <w:tab/>
      </w:r>
      <w:r>
        <w:tab/>
      </w:r>
      <w:r>
        <w:tab/>
      </w:r>
    </w:p>
    <w:p w:rsidR="00444FD2" w:rsidRDefault="00444FD2" w:rsidP="003B1971"/>
    <w:p w:rsidR="00444FD2" w:rsidRDefault="00444FD2" w:rsidP="003B1971"/>
    <w:p w:rsidR="00444FD2" w:rsidRDefault="00444FD2" w:rsidP="003B1971"/>
    <w:p w:rsidR="00376402" w:rsidRDefault="00444FD2" w:rsidP="003B1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Maire ou le Président </w:t>
      </w:r>
      <w:r w:rsidRPr="00444FD2">
        <w:rPr>
          <w:rFonts w:cs="Arial"/>
          <w:i/>
          <w:sz w:val="20"/>
          <w:szCs w:val="20"/>
          <w:lang w:eastAsia="en-US"/>
        </w:rPr>
        <w:t>(2)</w:t>
      </w:r>
    </w:p>
    <w:p w:rsidR="00444FD2" w:rsidRDefault="00444FD2" w:rsidP="003B1971"/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376402" w:rsidRDefault="00444FD2" w:rsidP="003B1971">
      <w:r w:rsidRPr="00444FD2">
        <w:rPr>
          <w:rFonts w:cs="Arial"/>
          <w:i/>
          <w:sz w:val="20"/>
          <w:szCs w:val="20"/>
          <w:lang w:eastAsia="en-US"/>
        </w:rPr>
        <w:t>(2) rayer la ou les mentions inutiles</w:t>
      </w:r>
    </w:p>
    <w:sectPr w:rsidR="00376402" w:rsidSect="00A95DE1">
      <w:footerReference w:type="default" r:id="rId12"/>
      <w:pgSz w:w="11906" w:h="16838"/>
      <w:pgMar w:top="1134" w:right="1134" w:bottom="426" w:left="1134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3E" w:rsidRDefault="00A1303E" w:rsidP="00A95DE1">
      <w:r>
        <w:separator/>
      </w:r>
    </w:p>
  </w:endnote>
  <w:endnote w:type="continuationSeparator" w:id="0">
    <w:p w:rsidR="00A1303E" w:rsidRDefault="00A1303E" w:rsidP="00A9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DE1" w:rsidRPr="00A95DE1" w:rsidRDefault="00346DA1" w:rsidP="00A95DE1">
    <w:pPr>
      <w:pStyle w:val="Pieddepage"/>
      <w:ind w:left="-567"/>
      <w:rPr>
        <w:sz w:val="20"/>
      </w:rPr>
    </w:pPr>
    <w:r>
      <w:rPr>
        <w:sz w:val="20"/>
      </w:rPr>
      <w:t>CDG 34</w:t>
    </w:r>
    <w:r w:rsidR="00A95DE1" w:rsidRPr="00A95DE1">
      <w:rPr>
        <w:sz w:val="20"/>
      </w:rPr>
      <w:t>/C</w:t>
    </w:r>
    <w:r>
      <w:rPr>
        <w:sz w:val="20"/>
      </w:rPr>
      <w:t>S</w:t>
    </w:r>
    <w:r w:rsidR="00A95DE1" w:rsidRPr="00A95DE1">
      <w:rPr>
        <w:sz w:val="20"/>
      </w:rPr>
      <w:t>T/Modèle saisine 1607H</w:t>
    </w:r>
    <w:r w:rsidR="00A95DE1" w:rsidRPr="00A95DE1">
      <w:rPr>
        <w:sz w:val="20"/>
      </w:rPr>
      <w:tab/>
    </w:r>
    <w:r w:rsidR="00A95DE1" w:rsidRPr="00A95DE1">
      <w:rPr>
        <w:sz w:val="20"/>
      </w:rPr>
      <w:tab/>
      <w:t xml:space="preserve">Page </w:t>
    </w:r>
    <w:r w:rsidR="00A95DE1" w:rsidRPr="00A95DE1">
      <w:rPr>
        <w:sz w:val="20"/>
      </w:rPr>
      <w:fldChar w:fldCharType="begin"/>
    </w:r>
    <w:r w:rsidR="00A95DE1" w:rsidRPr="00A95DE1">
      <w:rPr>
        <w:sz w:val="20"/>
      </w:rPr>
      <w:instrText xml:space="preserve"> PAGE   \* MERGEFORMAT </w:instrText>
    </w:r>
    <w:r w:rsidR="00A95DE1" w:rsidRPr="00A95DE1">
      <w:rPr>
        <w:sz w:val="20"/>
      </w:rPr>
      <w:fldChar w:fldCharType="separate"/>
    </w:r>
    <w:r>
      <w:rPr>
        <w:noProof/>
        <w:sz w:val="20"/>
      </w:rPr>
      <w:t>1</w:t>
    </w:r>
    <w:r w:rsidR="00A95DE1" w:rsidRPr="00A95DE1">
      <w:rPr>
        <w:sz w:val="20"/>
      </w:rPr>
      <w:fldChar w:fldCharType="end"/>
    </w:r>
    <w:r w:rsidR="00A95DE1" w:rsidRPr="00A95DE1">
      <w:rPr>
        <w:sz w:val="20"/>
      </w:rPr>
      <w:t>/</w:t>
    </w:r>
    <w:r w:rsidR="00A95DE1" w:rsidRPr="00A95DE1">
      <w:rPr>
        <w:sz w:val="20"/>
      </w:rPr>
      <w:fldChar w:fldCharType="begin"/>
    </w:r>
    <w:r w:rsidR="00A95DE1" w:rsidRPr="00A95DE1">
      <w:rPr>
        <w:sz w:val="20"/>
      </w:rPr>
      <w:instrText xml:space="preserve"> NUMPAGES   \* MERGEFORMAT </w:instrText>
    </w:r>
    <w:r w:rsidR="00A95DE1" w:rsidRPr="00A95DE1">
      <w:rPr>
        <w:sz w:val="20"/>
      </w:rPr>
      <w:fldChar w:fldCharType="separate"/>
    </w:r>
    <w:r>
      <w:rPr>
        <w:noProof/>
        <w:sz w:val="20"/>
      </w:rPr>
      <w:t>2</w:t>
    </w:r>
    <w:r w:rsidR="00A95DE1" w:rsidRPr="00A95DE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3E" w:rsidRDefault="00A1303E" w:rsidP="00A95DE1">
      <w:r>
        <w:separator/>
      </w:r>
    </w:p>
  </w:footnote>
  <w:footnote w:type="continuationSeparator" w:id="0">
    <w:p w:rsidR="00A1303E" w:rsidRDefault="00A1303E" w:rsidP="00A9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1.5pt;height:84.75pt" o:bullet="t">
        <v:imagedata r:id="rId1" o:title="20111212_CDG_APLAT LOGO"/>
      </v:shape>
    </w:pict>
  </w:numPicBullet>
  <w:abstractNum w:abstractNumId="0" w15:restartNumberingAfterBreak="0">
    <w:nsid w:val="01BE1638"/>
    <w:multiLevelType w:val="multilevel"/>
    <w:tmpl w:val="AB88FE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6360FA"/>
    <w:multiLevelType w:val="hybridMultilevel"/>
    <w:tmpl w:val="2C9A976C"/>
    <w:lvl w:ilvl="0" w:tplc="FDDC7A6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18E0"/>
    <w:multiLevelType w:val="hybridMultilevel"/>
    <w:tmpl w:val="0414BF44"/>
    <w:lvl w:ilvl="0" w:tplc="514AF3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81C44"/>
    <w:multiLevelType w:val="hybridMultilevel"/>
    <w:tmpl w:val="1326EDD6"/>
    <w:lvl w:ilvl="0" w:tplc="51F23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636A5"/>
    <w:multiLevelType w:val="hybridMultilevel"/>
    <w:tmpl w:val="516AB91A"/>
    <w:lvl w:ilvl="0" w:tplc="4C6640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7973"/>
    <w:multiLevelType w:val="hybridMultilevel"/>
    <w:tmpl w:val="2F8EE7D0"/>
    <w:lvl w:ilvl="0" w:tplc="30F6D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0AEB"/>
    <w:multiLevelType w:val="hybridMultilevel"/>
    <w:tmpl w:val="2EB8AB3A"/>
    <w:lvl w:ilvl="0" w:tplc="C53E71F2">
      <w:start w:val="1"/>
      <w:numFmt w:val="bullet"/>
      <w:pStyle w:val="PucesCDG3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858B5"/>
    <w:multiLevelType w:val="hybridMultilevel"/>
    <w:tmpl w:val="BE80C536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3E8E"/>
    <w:multiLevelType w:val="hybridMultilevel"/>
    <w:tmpl w:val="C85E3C80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2"/>
    <w:rsid w:val="00025CFD"/>
    <w:rsid w:val="0003324A"/>
    <w:rsid w:val="00346DA1"/>
    <w:rsid w:val="00376402"/>
    <w:rsid w:val="00384521"/>
    <w:rsid w:val="003B1971"/>
    <w:rsid w:val="00444FD2"/>
    <w:rsid w:val="00503C29"/>
    <w:rsid w:val="00556F60"/>
    <w:rsid w:val="0067513A"/>
    <w:rsid w:val="006C38AC"/>
    <w:rsid w:val="006C609B"/>
    <w:rsid w:val="00760593"/>
    <w:rsid w:val="00946F13"/>
    <w:rsid w:val="00A1303E"/>
    <w:rsid w:val="00A7214F"/>
    <w:rsid w:val="00A82AC7"/>
    <w:rsid w:val="00A93D4E"/>
    <w:rsid w:val="00A95DE1"/>
    <w:rsid w:val="00AA72D5"/>
    <w:rsid w:val="00C90F4C"/>
    <w:rsid w:val="00E1593C"/>
    <w:rsid w:val="00EA4F59"/>
    <w:rsid w:val="00F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B8B94-F510-4F51-AEF4-2893EA63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521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84521"/>
    <w:pPr>
      <w:numPr>
        <w:numId w:val="3"/>
      </w:numPr>
      <w:ind w:left="1080"/>
      <w:jc w:val="both"/>
      <w:outlineLvl w:val="0"/>
    </w:pPr>
    <w:rPr>
      <w:rFonts w:ascii="Calibri" w:eastAsia="Times New Roman" w:hAnsi="Calibri"/>
      <w:b/>
      <w:color w:val="15559F"/>
      <w:sz w:val="28"/>
    </w:rPr>
  </w:style>
  <w:style w:type="paragraph" w:styleId="Titre2">
    <w:name w:val="heading 2"/>
    <w:aliases w:val="Sous titre"/>
    <w:basedOn w:val="Normal"/>
    <w:next w:val="Normal"/>
    <w:link w:val="Titre2Car"/>
    <w:autoRedefine/>
    <w:uiPriority w:val="9"/>
    <w:semiHidden/>
    <w:unhideWhenUsed/>
    <w:qFormat/>
    <w:rsid w:val="00384521"/>
    <w:pPr>
      <w:tabs>
        <w:tab w:val="num" w:pos="720"/>
      </w:tabs>
      <w:ind w:left="720" w:hanging="360"/>
      <w:jc w:val="both"/>
      <w:outlineLvl w:val="1"/>
    </w:pPr>
    <w:rPr>
      <w:rFonts w:ascii="Calibri" w:eastAsia="Times New Roman" w:hAnsi="Calibri"/>
      <w:b/>
      <w:color w:val="71ABB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5CF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C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CF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CF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CFD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CFD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CF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84521"/>
    <w:rPr>
      <w:rFonts w:eastAsia="Times New Roman"/>
      <w:b/>
      <w:color w:val="15559F"/>
      <w:sz w:val="28"/>
      <w:szCs w:val="24"/>
    </w:rPr>
  </w:style>
  <w:style w:type="character" w:customStyle="1" w:styleId="Titre2Car">
    <w:name w:val="Titre 2 Car"/>
    <w:aliases w:val="Sous titre Car"/>
    <w:link w:val="Titre2"/>
    <w:uiPriority w:val="9"/>
    <w:semiHidden/>
    <w:rsid w:val="00384521"/>
    <w:rPr>
      <w:rFonts w:eastAsia="Times New Roman"/>
      <w:b/>
      <w:color w:val="71ABBA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25CF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25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25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25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25CFD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25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25CFD"/>
    <w:rPr>
      <w:rFonts w:ascii="Calibri Light" w:eastAsia="Times New Roman" w:hAnsi="Calibri Light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5CFD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25CF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25C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025CFD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ous-titreCar">
    <w:name w:val="Sous-titre Car"/>
    <w:link w:val="Sous-titre"/>
    <w:uiPriority w:val="11"/>
    <w:rsid w:val="00025CFD"/>
    <w:rPr>
      <w:rFonts w:ascii="Calibri Light" w:eastAsia="Times New Roman" w:hAnsi="Calibri Light" w:cs="Times New Roman"/>
      <w:sz w:val="24"/>
      <w:szCs w:val="24"/>
    </w:rPr>
  </w:style>
  <w:style w:type="character" w:styleId="lev">
    <w:name w:val="Strong"/>
    <w:uiPriority w:val="22"/>
    <w:rsid w:val="00025CFD"/>
    <w:rPr>
      <w:b/>
      <w:bCs/>
    </w:rPr>
  </w:style>
  <w:style w:type="character" w:styleId="Accentuation">
    <w:name w:val="Emphasis"/>
    <w:uiPriority w:val="20"/>
    <w:rsid w:val="00025CFD"/>
    <w:rPr>
      <w:i/>
      <w:iCs/>
    </w:rPr>
  </w:style>
  <w:style w:type="paragraph" w:styleId="Sansinterligne">
    <w:name w:val="No Spacing"/>
    <w:uiPriority w:val="1"/>
    <w:rsid w:val="00025CFD"/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5CF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025C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025CFD"/>
    <w:rPr>
      <w:rFonts w:ascii="Garamond" w:hAnsi="Garamond"/>
      <w:i/>
      <w:iCs/>
      <w:color w:val="40404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25C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025CFD"/>
    <w:rPr>
      <w:rFonts w:ascii="Garamond" w:eastAsia="SimSun" w:hAnsi="Garamond"/>
      <w:i/>
      <w:iCs/>
      <w:color w:val="5B9BD5"/>
      <w:sz w:val="24"/>
      <w:szCs w:val="24"/>
    </w:rPr>
  </w:style>
  <w:style w:type="character" w:styleId="Emphaseple">
    <w:name w:val="Subtle Emphasis"/>
    <w:uiPriority w:val="19"/>
    <w:rsid w:val="00025CFD"/>
    <w:rPr>
      <w:i/>
      <w:iCs/>
      <w:color w:val="404040"/>
    </w:rPr>
  </w:style>
  <w:style w:type="character" w:styleId="Emphaseintense">
    <w:name w:val="Intense Emphasis"/>
    <w:uiPriority w:val="21"/>
    <w:rsid w:val="00025CFD"/>
    <w:rPr>
      <w:i/>
      <w:iCs/>
      <w:color w:val="5B9BD5"/>
    </w:rPr>
  </w:style>
  <w:style w:type="character" w:styleId="Rfrenceple">
    <w:name w:val="Subtle Reference"/>
    <w:uiPriority w:val="31"/>
    <w:rsid w:val="00025CFD"/>
    <w:rPr>
      <w:smallCaps/>
      <w:color w:val="5A5A5A"/>
    </w:rPr>
  </w:style>
  <w:style w:type="character" w:styleId="Rfrenceintense">
    <w:name w:val="Intense Reference"/>
    <w:uiPriority w:val="32"/>
    <w:rsid w:val="00025CFD"/>
    <w:rPr>
      <w:b/>
      <w:bCs/>
      <w:smallCaps/>
      <w:color w:val="5B9BD5"/>
      <w:spacing w:val="5"/>
    </w:rPr>
  </w:style>
  <w:style w:type="character" w:styleId="Titredulivre">
    <w:name w:val="Book Title"/>
    <w:uiPriority w:val="33"/>
    <w:rsid w:val="00025CFD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CFD"/>
    <w:pPr>
      <w:keepNext/>
      <w:numPr>
        <w:numId w:val="0"/>
      </w:numPr>
      <w:spacing w:before="240" w:after="60"/>
      <w:jc w:val="left"/>
      <w:outlineLvl w:val="9"/>
    </w:pPr>
    <w:rPr>
      <w:rFonts w:ascii="Calibri Light" w:hAnsi="Calibri Light"/>
      <w:b w:val="0"/>
      <w:bCs/>
      <w:kern w:val="32"/>
      <w:sz w:val="32"/>
      <w:szCs w:val="32"/>
    </w:rPr>
  </w:style>
  <w:style w:type="paragraph" w:customStyle="1" w:styleId="PolicebleueCDG34">
    <w:name w:val="Police bleue CDG 34"/>
    <w:basedOn w:val="Normal"/>
    <w:link w:val="PolicebleueCDG34Car"/>
    <w:autoRedefine/>
    <w:qFormat/>
    <w:rsid w:val="00760593"/>
    <w:rPr>
      <w:color w:val="15559F"/>
    </w:rPr>
  </w:style>
  <w:style w:type="paragraph" w:customStyle="1" w:styleId="Policevert-bleuCDG34">
    <w:name w:val="Police vert-bleu CDG 34"/>
    <w:basedOn w:val="Normal"/>
    <w:link w:val="Policevert-bleuCDG34Car"/>
    <w:autoRedefine/>
    <w:qFormat/>
    <w:rsid w:val="00760593"/>
    <w:rPr>
      <w:color w:val="71ABBA"/>
    </w:rPr>
  </w:style>
  <w:style w:type="character" w:customStyle="1" w:styleId="PolicebleueCDG34Car">
    <w:name w:val="Police bleue CDG 34 Car"/>
    <w:basedOn w:val="Policepardfaut"/>
    <w:link w:val="PolicebleueCDG34"/>
    <w:rsid w:val="00760593"/>
    <w:rPr>
      <w:rFonts w:asciiTheme="minorHAnsi" w:hAnsiTheme="minorHAnsi"/>
      <w:color w:val="15559F"/>
      <w:sz w:val="24"/>
      <w:szCs w:val="24"/>
    </w:rPr>
  </w:style>
  <w:style w:type="paragraph" w:customStyle="1" w:styleId="PoliceOrangeCDG34">
    <w:name w:val="Police Orange CDG 34"/>
    <w:basedOn w:val="Normal"/>
    <w:link w:val="PoliceOrangeCDG34Car"/>
    <w:autoRedefine/>
    <w:qFormat/>
    <w:rsid w:val="00760593"/>
    <w:rPr>
      <w:color w:val="F2B200"/>
    </w:rPr>
  </w:style>
  <w:style w:type="character" w:customStyle="1" w:styleId="Policevert-bleuCDG34Car">
    <w:name w:val="Police vert-bleu CDG 34 Car"/>
    <w:basedOn w:val="Policepardfaut"/>
    <w:link w:val="Policevert-bleuCDG34"/>
    <w:rsid w:val="00760593"/>
    <w:rPr>
      <w:rFonts w:asciiTheme="minorHAnsi" w:hAnsiTheme="minorHAnsi"/>
      <w:color w:val="71ABBA"/>
      <w:sz w:val="24"/>
      <w:szCs w:val="24"/>
    </w:rPr>
  </w:style>
  <w:style w:type="paragraph" w:customStyle="1" w:styleId="Fondbleu-vertetpoliceblanche">
    <w:name w:val="Fond bleu-vert et police blanche"/>
    <w:basedOn w:val="PoliceOrangeCDG34"/>
    <w:link w:val="Fondbleu-vertetpoliceblancheCar"/>
    <w:autoRedefine/>
    <w:qFormat/>
    <w:rsid w:val="0003324A"/>
    <w:pPr>
      <w:shd w:val="clear" w:color="auto" w:fill="71ABBA"/>
    </w:pPr>
    <w:rPr>
      <w:b/>
      <w:color w:val="FFFFFF" w:themeColor="background1"/>
    </w:rPr>
  </w:style>
  <w:style w:type="character" w:customStyle="1" w:styleId="PoliceOrangeCDG34Car">
    <w:name w:val="Police Orange CDG 34 Car"/>
    <w:basedOn w:val="Policepardfaut"/>
    <w:link w:val="PoliceOrangeCDG34"/>
    <w:rsid w:val="00760593"/>
    <w:rPr>
      <w:rFonts w:asciiTheme="minorHAnsi" w:hAnsiTheme="minorHAnsi"/>
      <w:color w:val="F2B200"/>
      <w:sz w:val="24"/>
      <w:szCs w:val="24"/>
    </w:rPr>
  </w:style>
  <w:style w:type="paragraph" w:customStyle="1" w:styleId="PucesCDG34">
    <w:name w:val="Puces CDG 34"/>
    <w:basedOn w:val="Normal"/>
    <w:link w:val="PucesCDG34Car"/>
    <w:autoRedefine/>
    <w:qFormat/>
    <w:rsid w:val="00384521"/>
    <w:pPr>
      <w:numPr>
        <w:numId w:val="5"/>
      </w:numPr>
    </w:pPr>
  </w:style>
  <w:style w:type="character" w:customStyle="1" w:styleId="Fondbleu-vertetpoliceblancheCar">
    <w:name w:val="Fond bleu-vert et police blanche Car"/>
    <w:basedOn w:val="PoliceOrangeCDG34Car"/>
    <w:link w:val="Fondbleu-vertetpoliceblanche"/>
    <w:rsid w:val="0003324A"/>
    <w:rPr>
      <w:rFonts w:asciiTheme="minorHAnsi" w:hAnsiTheme="minorHAnsi"/>
      <w:b/>
      <w:color w:val="FFFFFF" w:themeColor="background1"/>
      <w:sz w:val="24"/>
      <w:szCs w:val="24"/>
      <w:shd w:val="clear" w:color="auto" w:fill="71ABBA"/>
    </w:rPr>
  </w:style>
  <w:style w:type="character" w:customStyle="1" w:styleId="PucesCDG34Car">
    <w:name w:val="Puces CDG 34 Car"/>
    <w:basedOn w:val="Policepardfaut"/>
    <w:link w:val="PucesCDG34"/>
    <w:rsid w:val="00384521"/>
    <w:rPr>
      <w:rFonts w:asciiTheme="minorHAnsi" w:hAnsiTheme="minorHAnsi"/>
      <w:sz w:val="24"/>
      <w:szCs w:val="24"/>
    </w:rPr>
  </w:style>
  <w:style w:type="paragraph" w:customStyle="1" w:styleId="07-SectionTitreBleu">
    <w:name w:val="07 - Section Titre Bleu"/>
    <w:basedOn w:val="Normal"/>
    <w:qFormat/>
    <w:rsid w:val="00376402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/>
      <w:contextualSpacing/>
      <w:jc w:val="both"/>
    </w:pPr>
    <w:rPr>
      <w:rFonts w:ascii="Calibri" w:eastAsia="Times New Roman" w:hAnsi="Calibri" w:cs="Calibri"/>
      <w:b/>
      <w:bCs/>
      <w:color w:val="357A9B"/>
      <w:kern w:val="2"/>
      <w:sz w:val="30"/>
      <w:szCs w:val="3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95D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5DE1"/>
    <w:rPr>
      <w:rFonts w:asciiTheme="minorHAnsi" w:hAnsi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95D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5DE1"/>
    <w:rPr>
      <w:rFonts w:asciiTheme="minorHAnsi" w:hAnsiTheme="minorHAns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95DE1"/>
    <w:rPr>
      <w:color w:val="15559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0022175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legifrance.gouv.fr/jorf/id/JORFTEXT0000388891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JORFTEXT000000622485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3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59F"/>
      </a:accent1>
      <a:accent2>
        <a:srgbClr val="71ABBA"/>
      </a:accent2>
      <a:accent3>
        <a:srgbClr val="F2B200"/>
      </a:accent3>
      <a:accent4>
        <a:srgbClr val="00B050"/>
      </a:accent4>
      <a:accent5>
        <a:srgbClr val="7030A0"/>
      </a:accent5>
      <a:accent6>
        <a:srgbClr val="0563C1"/>
      </a:accent6>
      <a:hlink>
        <a:srgbClr val="15559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34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Vinatier</dc:creator>
  <cp:keywords/>
  <dc:description/>
  <cp:lastModifiedBy>M. Vinatier</cp:lastModifiedBy>
  <cp:revision>3</cp:revision>
  <dcterms:created xsi:type="dcterms:W3CDTF">2023-09-07T13:51:00Z</dcterms:created>
  <dcterms:modified xsi:type="dcterms:W3CDTF">2023-09-07T14:20:00Z</dcterms:modified>
</cp:coreProperties>
</file>