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DA" w:rsidRDefault="006D3FDA" w:rsidP="00E75D50">
      <w:pPr>
        <w:jc w:val="center"/>
        <w:rPr>
          <w:rFonts w:ascii="Calibri" w:eastAsia="Times New Roman" w:hAnsi="Calibri"/>
          <w:b/>
          <w:sz w:val="20"/>
          <w:szCs w:val="20"/>
        </w:rPr>
      </w:pPr>
      <w:r w:rsidRPr="005418E7">
        <w:rPr>
          <w:rFonts w:ascii="Calibri" w:eastAsia="Times New Roman" w:hAnsi="Calibri"/>
          <w:b/>
          <w:noProof/>
        </w:rPr>
        <w:drawing>
          <wp:anchor distT="0" distB="0" distL="0" distR="0" simplePos="0" relativeHeight="251659264" behindDoc="0" locked="0" layoutInCell="1" allowOverlap="1" wp14:anchorId="5BA911AC" wp14:editId="0017D1C0">
            <wp:simplePos x="0" y="0"/>
            <wp:positionH relativeFrom="page">
              <wp:posOffset>887095</wp:posOffset>
            </wp:positionH>
            <wp:positionV relativeFrom="paragraph">
              <wp:posOffset>-317500</wp:posOffset>
            </wp:positionV>
            <wp:extent cx="2076447" cy="1371599"/>
            <wp:effectExtent l="0" t="0" r="0" b="0"/>
            <wp:wrapNone/>
            <wp:docPr id="1" name="image1.jpeg" descr="20111212_CDG_LOGO 1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76447" cy="1371599"/>
                    </a:xfrm>
                    <a:prstGeom prst="rect">
                      <a:avLst/>
                    </a:prstGeom>
                  </pic:spPr>
                </pic:pic>
              </a:graphicData>
            </a:graphic>
          </wp:anchor>
        </w:drawing>
      </w:r>
      <w:r w:rsidR="00E75D50">
        <w:rPr>
          <w:rFonts w:ascii="Calibri" w:eastAsia="Times New Roman" w:hAnsi="Calibri"/>
          <w:b/>
          <w:sz w:val="20"/>
          <w:szCs w:val="20"/>
        </w:rPr>
        <w:tab/>
      </w:r>
      <w:r w:rsidR="00E75D50">
        <w:rPr>
          <w:rFonts w:ascii="Calibri" w:eastAsia="Times New Roman" w:hAnsi="Calibri"/>
          <w:b/>
          <w:sz w:val="20"/>
          <w:szCs w:val="20"/>
        </w:rPr>
        <w:tab/>
      </w:r>
      <w:r w:rsidR="00E75D50">
        <w:rPr>
          <w:rFonts w:ascii="Calibri" w:eastAsia="Times New Roman" w:hAnsi="Calibri"/>
          <w:b/>
          <w:sz w:val="20"/>
          <w:szCs w:val="20"/>
        </w:rPr>
        <w:tab/>
      </w:r>
      <w:r w:rsidR="00E75D50">
        <w:rPr>
          <w:rFonts w:ascii="Calibri" w:eastAsia="Times New Roman" w:hAnsi="Calibri"/>
          <w:b/>
          <w:sz w:val="20"/>
          <w:szCs w:val="20"/>
        </w:rPr>
        <w:tab/>
      </w:r>
      <w:r w:rsidR="00E75D50">
        <w:rPr>
          <w:rFonts w:ascii="Calibri" w:eastAsia="Times New Roman" w:hAnsi="Calibri"/>
          <w:b/>
          <w:sz w:val="20"/>
          <w:szCs w:val="20"/>
        </w:rPr>
        <w:tab/>
      </w:r>
      <w:r w:rsidR="00E75D50">
        <w:rPr>
          <w:rFonts w:ascii="Calibri" w:eastAsia="Times New Roman" w:hAnsi="Calibri"/>
          <w:b/>
          <w:sz w:val="20"/>
          <w:szCs w:val="20"/>
        </w:rPr>
        <w:tab/>
      </w:r>
      <w:r>
        <w:rPr>
          <w:rFonts w:ascii="Calibri" w:eastAsia="Times New Roman" w:hAnsi="Calibri"/>
          <w:b/>
          <w:sz w:val="20"/>
          <w:szCs w:val="20"/>
        </w:rPr>
        <w:t>Mi</w:t>
      </w:r>
      <w:r w:rsidRPr="006D3FDA">
        <w:rPr>
          <w:rFonts w:ascii="Calibri" w:eastAsia="Times New Roman" w:hAnsi="Calibri"/>
          <w:b/>
          <w:sz w:val="20"/>
          <w:szCs w:val="20"/>
        </w:rPr>
        <w:t xml:space="preserve">ssion Conseil Statutaires et </w:t>
      </w:r>
      <w:r w:rsidR="00E75D50">
        <w:rPr>
          <w:rFonts w:ascii="Calibri" w:eastAsia="Times New Roman" w:hAnsi="Calibri"/>
          <w:b/>
          <w:sz w:val="20"/>
          <w:szCs w:val="20"/>
        </w:rPr>
        <w:t>Instances Consultatives</w:t>
      </w:r>
    </w:p>
    <w:p w:rsidR="005418E7" w:rsidRPr="006D3FDA" w:rsidRDefault="005418E7" w:rsidP="005418E7">
      <w:pPr>
        <w:spacing w:before="52" w:line="259" w:lineRule="auto"/>
        <w:ind w:left="5103" w:right="140"/>
        <w:jc w:val="both"/>
        <w:outlineLvl w:val="0"/>
        <w:rPr>
          <w:rFonts w:ascii="Calibri" w:eastAsia="Times New Roman" w:hAnsi="Calibri"/>
          <w:b/>
          <w:sz w:val="20"/>
          <w:szCs w:val="20"/>
        </w:rPr>
      </w:pPr>
      <w:bookmarkStart w:id="0" w:name="Service_conseil_statutaire_et_gestion_de"/>
      <w:bookmarkStart w:id="1" w:name="Téléphone_:_04_67_04_38_84_-_04_67_04_31"/>
      <w:bookmarkEnd w:id="0"/>
      <w:bookmarkEnd w:id="1"/>
    </w:p>
    <w:p w:rsidR="005418E7" w:rsidRDefault="005418E7" w:rsidP="006D3FDA">
      <w:pPr>
        <w:spacing w:before="52" w:line="259" w:lineRule="auto"/>
        <w:ind w:left="4962" w:right="140"/>
        <w:jc w:val="both"/>
        <w:outlineLvl w:val="0"/>
        <w:rPr>
          <w:rFonts w:ascii="Calibri" w:eastAsia="Times New Roman" w:hAnsi="Calibri"/>
          <w:b/>
          <w:sz w:val="20"/>
          <w:szCs w:val="20"/>
        </w:rPr>
      </w:pPr>
      <w:r w:rsidRPr="006D3FDA">
        <w:rPr>
          <w:rFonts w:ascii="Calibri" w:eastAsia="Times New Roman" w:hAnsi="Calibri"/>
          <w:b/>
          <w:sz w:val="20"/>
          <w:szCs w:val="20"/>
        </w:rPr>
        <w:t>Téléphone : 04 67 04 38 84</w:t>
      </w:r>
    </w:p>
    <w:p w:rsidR="006D3FDA" w:rsidRPr="006D3FDA" w:rsidRDefault="006D3FDA" w:rsidP="005418E7">
      <w:pPr>
        <w:spacing w:before="52" w:line="259" w:lineRule="auto"/>
        <w:ind w:left="5103" w:right="140"/>
        <w:jc w:val="both"/>
        <w:outlineLvl w:val="0"/>
        <w:rPr>
          <w:rFonts w:ascii="Calibri" w:eastAsia="Times New Roman" w:hAnsi="Calibri"/>
          <w:b/>
          <w:sz w:val="20"/>
          <w:szCs w:val="20"/>
        </w:rPr>
      </w:pPr>
    </w:p>
    <w:p w:rsidR="005418E7" w:rsidRPr="006D3FDA" w:rsidRDefault="005418E7" w:rsidP="006D3FDA">
      <w:pPr>
        <w:widowControl w:val="0"/>
        <w:autoSpaceDE w:val="0"/>
        <w:autoSpaceDN w:val="0"/>
        <w:spacing w:before="24" w:line="259" w:lineRule="auto"/>
        <w:ind w:left="4962" w:right="140"/>
        <w:rPr>
          <w:rFonts w:ascii="Calibri" w:hAnsi="Calibri" w:cs="Calibri"/>
          <w:sz w:val="20"/>
          <w:szCs w:val="20"/>
          <w:lang w:val="en-US" w:eastAsia="en-US"/>
        </w:rPr>
      </w:pPr>
      <w:bookmarkStart w:id="2" w:name="Courriel_:_carrieres@cdg34.fr_;_instance"/>
      <w:bookmarkEnd w:id="2"/>
      <w:proofErr w:type="gramStart"/>
      <w:r w:rsidRPr="006D3FDA">
        <w:rPr>
          <w:rFonts w:ascii="Calibri" w:hAnsi="Calibri" w:cs="Calibri"/>
          <w:sz w:val="20"/>
          <w:szCs w:val="20"/>
          <w:lang w:val="en-US" w:eastAsia="en-US"/>
        </w:rPr>
        <w:t>Courriel :</w:t>
      </w:r>
      <w:proofErr w:type="gramEnd"/>
      <w:r w:rsidRPr="006D3FDA">
        <w:rPr>
          <w:rFonts w:ascii="Calibri" w:hAnsi="Calibri" w:cs="Calibri"/>
          <w:sz w:val="20"/>
          <w:szCs w:val="20"/>
          <w:lang w:val="en-US" w:eastAsia="en-US"/>
        </w:rPr>
        <w:t xml:space="preserve"> </w:t>
      </w:r>
      <w:r w:rsidRPr="006D3FDA">
        <w:rPr>
          <w:rFonts w:ascii="Calibri" w:hAnsi="Calibri" w:cs="Calibri"/>
          <w:color w:val="0563C1"/>
          <w:sz w:val="20"/>
          <w:szCs w:val="20"/>
          <w:u w:val="single" w:color="0563C1"/>
          <w:lang w:val="en-US" w:eastAsia="en-US"/>
        </w:rPr>
        <w:t xml:space="preserve">carrieres@cdg34.fr </w:t>
      </w:r>
    </w:p>
    <w:p w:rsidR="005418E7" w:rsidRDefault="005418E7" w:rsidP="00D43B32">
      <w:pPr>
        <w:jc w:val="center"/>
        <w:rPr>
          <w:rFonts w:cstheme="minorHAnsi"/>
          <w:sz w:val="32"/>
          <w:szCs w:val="32"/>
        </w:rPr>
      </w:pPr>
    </w:p>
    <w:p w:rsidR="00264F87" w:rsidRDefault="00264F87" w:rsidP="00264F87">
      <w:pPr>
        <w:kinsoku w:val="0"/>
        <w:overflowPunct w:val="0"/>
        <w:autoSpaceDE w:val="0"/>
        <w:autoSpaceDN w:val="0"/>
        <w:adjustRightInd w:val="0"/>
        <w:rPr>
          <w:rFonts w:ascii="Times New Roman" w:hAnsi="Times New Roman"/>
          <w:sz w:val="20"/>
          <w:szCs w:val="20"/>
        </w:rPr>
      </w:pPr>
    </w:p>
    <w:p w:rsidR="00264F87" w:rsidRDefault="00264F87" w:rsidP="00264F87">
      <w:pPr>
        <w:pStyle w:val="Fondbleu-vertetpoliceblanche"/>
        <w:jc w:val="center"/>
      </w:pPr>
      <w:r>
        <w:t>FAQ</w:t>
      </w:r>
    </w:p>
    <w:p w:rsidR="00264F87" w:rsidRPr="00264F87" w:rsidRDefault="00264F87" w:rsidP="00264F87">
      <w:pPr>
        <w:pStyle w:val="Fondbleu-vertetpoliceblanche"/>
        <w:jc w:val="center"/>
      </w:pPr>
      <w:r>
        <w:t>SUR LE TEMPS DE TRAVAIL  - 1607 H</w:t>
      </w:r>
    </w:p>
    <w:p w:rsidR="00264F87" w:rsidRPr="00264F87" w:rsidRDefault="00264F87" w:rsidP="00264F87">
      <w:pPr>
        <w:kinsoku w:val="0"/>
        <w:overflowPunct w:val="0"/>
        <w:autoSpaceDE w:val="0"/>
        <w:autoSpaceDN w:val="0"/>
        <w:adjustRightInd w:val="0"/>
        <w:rPr>
          <w:rFonts w:ascii="Times New Roman" w:hAnsi="Times New Roman"/>
          <w:sz w:val="20"/>
          <w:szCs w:val="20"/>
        </w:rPr>
      </w:pPr>
    </w:p>
    <w:p w:rsidR="00264F87" w:rsidRPr="00264F87" w:rsidRDefault="00264F87" w:rsidP="00264F87">
      <w:pPr>
        <w:tabs>
          <w:tab w:val="left" w:pos="837"/>
        </w:tabs>
        <w:kinsoku w:val="0"/>
        <w:overflowPunct w:val="0"/>
        <w:autoSpaceDE w:val="0"/>
        <w:autoSpaceDN w:val="0"/>
        <w:adjustRightInd w:val="0"/>
        <w:ind w:left="156"/>
        <w:outlineLvl w:val="0"/>
        <w:rPr>
          <w:rFonts w:ascii="Calibri" w:hAnsi="Calibri" w:cs="Calibri"/>
          <w:b/>
          <w:bCs/>
          <w:color w:val="31849B"/>
          <w:sz w:val="26"/>
          <w:szCs w:val="26"/>
        </w:rPr>
      </w:pPr>
      <w:r>
        <w:rPr>
          <w:rFonts w:ascii="Calibri" w:hAnsi="Calibri" w:cs="Calibri"/>
          <w:b/>
          <w:bCs/>
          <w:color w:val="31849B"/>
          <w:sz w:val="26"/>
          <w:szCs w:val="26"/>
        </w:rPr>
        <w:t>1</w:t>
      </w:r>
      <w:r w:rsidR="00FA320C">
        <w:rPr>
          <w:rFonts w:ascii="Calibri" w:hAnsi="Calibri" w:cs="Calibri"/>
          <w:b/>
          <w:bCs/>
          <w:color w:val="31849B"/>
          <w:sz w:val="26"/>
          <w:szCs w:val="26"/>
        </w:rPr>
        <w:t xml:space="preserve"> </w:t>
      </w:r>
      <w:r>
        <w:rPr>
          <w:rFonts w:ascii="Calibri" w:hAnsi="Calibri" w:cs="Calibri"/>
          <w:b/>
          <w:bCs/>
          <w:color w:val="31849B"/>
          <w:sz w:val="26"/>
          <w:szCs w:val="26"/>
        </w:rPr>
        <w:t xml:space="preserve">- </w:t>
      </w:r>
      <w:r w:rsidRPr="00264F87">
        <w:rPr>
          <w:rFonts w:ascii="Calibri" w:hAnsi="Calibri" w:cs="Calibri"/>
          <w:b/>
          <w:bCs/>
          <w:color w:val="31849B"/>
          <w:sz w:val="26"/>
          <w:szCs w:val="26"/>
        </w:rPr>
        <w:t>Questions liées à</w:t>
      </w:r>
      <w:r w:rsidRPr="00264F87">
        <w:rPr>
          <w:rFonts w:ascii="Calibri" w:hAnsi="Calibri" w:cs="Calibri"/>
          <w:b/>
          <w:bCs/>
          <w:color w:val="31849B"/>
          <w:spacing w:val="-14"/>
          <w:sz w:val="26"/>
          <w:szCs w:val="26"/>
        </w:rPr>
        <w:t xml:space="preserve"> </w:t>
      </w:r>
      <w:r w:rsidRPr="00264F87">
        <w:rPr>
          <w:rFonts w:ascii="Calibri" w:hAnsi="Calibri" w:cs="Calibri"/>
          <w:b/>
          <w:bCs/>
          <w:color w:val="31849B"/>
          <w:sz w:val="26"/>
          <w:szCs w:val="26"/>
        </w:rPr>
        <w:t>l’annualisation</w:t>
      </w:r>
      <w:bookmarkStart w:id="3" w:name="_GoBack"/>
      <w:bookmarkEnd w:id="3"/>
    </w:p>
    <w:p w:rsidR="00264F87" w:rsidRPr="00264F87" w:rsidRDefault="00264F87" w:rsidP="00264F87">
      <w:pPr>
        <w:kinsoku w:val="0"/>
        <w:overflowPunct w:val="0"/>
        <w:autoSpaceDE w:val="0"/>
        <w:autoSpaceDN w:val="0"/>
        <w:adjustRightInd w:val="0"/>
        <w:spacing w:before="10"/>
        <w:rPr>
          <w:rFonts w:ascii="Calibri" w:hAnsi="Calibri" w:cs="Calibri"/>
          <w:b/>
          <w:bCs/>
          <w:sz w:val="8"/>
          <w:szCs w:val="8"/>
        </w:rPr>
      </w:pPr>
    </w:p>
    <w:p w:rsidR="00264F87" w:rsidRPr="00264F87" w:rsidRDefault="00264F87" w:rsidP="00264F87">
      <w:pPr>
        <w:numPr>
          <w:ilvl w:val="0"/>
          <w:numId w:val="13"/>
        </w:numPr>
        <w:tabs>
          <w:tab w:val="left" w:pos="836"/>
        </w:tabs>
        <w:kinsoku w:val="0"/>
        <w:overflowPunct w:val="0"/>
        <w:autoSpaceDE w:val="0"/>
        <w:autoSpaceDN w:val="0"/>
        <w:adjustRightInd w:val="0"/>
        <w:spacing w:before="1"/>
        <w:ind w:right="115" w:hanging="361"/>
        <w:outlineLvl w:val="1"/>
        <w:rPr>
          <w:rFonts w:ascii="Calibri" w:hAnsi="Calibri" w:cs="Calibri"/>
          <w:b/>
          <w:bCs/>
          <w:sz w:val="22"/>
          <w:szCs w:val="22"/>
        </w:rPr>
      </w:pPr>
      <w:r w:rsidRPr="00264F87">
        <w:rPr>
          <w:rFonts w:ascii="Calibri" w:hAnsi="Calibri" w:cs="Calibri"/>
          <w:b/>
          <w:bCs/>
          <w:sz w:val="22"/>
          <w:szCs w:val="22"/>
        </w:rPr>
        <w:t>1.607 heures est un décompte issu d'un arrondi de 4 heures de l'administration. Quelle est la durée mathématique retenue pour l'annualisation du temps de travail</w:t>
      </w:r>
      <w:r w:rsidRPr="00264F87">
        <w:rPr>
          <w:rFonts w:ascii="Calibri" w:hAnsi="Calibri" w:cs="Calibri"/>
          <w:b/>
          <w:bCs/>
          <w:spacing w:val="-10"/>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7"/>
        </w:tabs>
        <w:kinsoku w:val="0"/>
        <w:overflowPunct w:val="0"/>
        <w:autoSpaceDE w:val="0"/>
        <w:autoSpaceDN w:val="0"/>
        <w:adjustRightInd w:val="0"/>
        <w:spacing w:line="268" w:lineRule="exact"/>
        <w:ind w:hanging="361"/>
        <w:rPr>
          <w:rFonts w:ascii="Calibri" w:hAnsi="Calibri" w:cs="Calibri"/>
          <w:b/>
          <w:bCs/>
          <w:sz w:val="22"/>
          <w:szCs w:val="22"/>
        </w:rPr>
      </w:pPr>
      <w:r w:rsidRPr="00264F87">
        <w:rPr>
          <w:rFonts w:ascii="Calibri" w:hAnsi="Calibri" w:cs="Calibri"/>
          <w:b/>
          <w:bCs/>
          <w:sz w:val="22"/>
          <w:szCs w:val="22"/>
        </w:rPr>
        <w:t>Comment se calculent les 1.607 heures avec l'annualisation du temps de travail</w:t>
      </w:r>
      <w:r w:rsidRPr="00264F87">
        <w:rPr>
          <w:rFonts w:ascii="Calibri" w:hAnsi="Calibri" w:cs="Calibri"/>
          <w:b/>
          <w:bCs/>
          <w:spacing w:val="-18"/>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7"/>
        </w:tabs>
        <w:kinsoku w:val="0"/>
        <w:overflowPunct w:val="0"/>
        <w:autoSpaceDE w:val="0"/>
        <w:autoSpaceDN w:val="0"/>
        <w:adjustRightInd w:val="0"/>
        <w:spacing w:line="268" w:lineRule="exact"/>
        <w:ind w:hanging="361"/>
        <w:rPr>
          <w:rFonts w:ascii="Calibri" w:hAnsi="Calibri" w:cs="Calibri"/>
          <w:b/>
          <w:bCs/>
          <w:sz w:val="22"/>
          <w:szCs w:val="22"/>
        </w:rPr>
      </w:pPr>
      <w:r w:rsidRPr="00264F87">
        <w:rPr>
          <w:rFonts w:ascii="Calibri" w:hAnsi="Calibri" w:cs="Calibri"/>
          <w:b/>
          <w:bCs/>
          <w:sz w:val="22"/>
          <w:szCs w:val="22"/>
        </w:rPr>
        <w:t>Comment appliquer les 1.607 heures aux agents annualisés</w:t>
      </w:r>
      <w:r w:rsidRPr="00264F87">
        <w:rPr>
          <w:rFonts w:ascii="Calibri" w:hAnsi="Calibri" w:cs="Calibri"/>
          <w:b/>
          <w:bCs/>
          <w:spacing w:val="-3"/>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16"/>
          <w:szCs w:val="16"/>
        </w:rPr>
      </w:pPr>
    </w:p>
    <w:p w:rsidR="00264F87" w:rsidRPr="00264F87" w:rsidRDefault="00264F87" w:rsidP="00264F87">
      <w:pPr>
        <w:kinsoku w:val="0"/>
        <w:overflowPunct w:val="0"/>
        <w:autoSpaceDE w:val="0"/>
        <w:autoSpaceDN w:val="0"/>
        <w:adjustRightInd w:val="0"/>
        <w:ind w:left="115" w:right="114"/>
        <w:jc w:val="both"/>
        <w:rPr>
          <w:rFonts w:ascii="Calibri" w:hAnsi="Calibri" w:cs="Calibri"/>
          <w:sz w:val="22"/>
          <w:szCs w:val="22"/>
        </w:rPr>
      </w:pPr>
      <w:r w:rsidRPr="00264F87">
        <w:rPr>
          <w:rFonts w:ascii="Calibri" w:hAnsi="Calibri" w:cs="Calibri"/>
          <w:sz w:val="22"/>
          <w:szCs w:val="22"/>
        </w:rPr>
        <w:t>La durée légale du travail de 1.607 heures s'applique à l'ensemble des agents, indépendamment du type de cycle de travail (hebdomadaire, bi-hebdomadaire, annualisé, etc.), conformément à l'article 7-1 de la loi n° 84-53 du 26 janvier 1984. En effet, l'annualisation est une modalité de réalisation des 1.607 heures qui se traduit en un nombre de jours devant être travaillés par les agents afin que l'addition de l'ensemble des heures effectuées sur les jours travaillés aboutisse à un total de 1.607 heures.</w:t>
      </w:r>
    </w:p>
    <w:p w:rsidR="00264F87" w:rsidRPr="00264F87" w:rsidRDefault="00264F87" w:rsidP="00264F87">
      <w:pPr>
        <w:kinsoku w:val="0"/>
        <w:overflowPunct w:val="0"/>
        <w:autoSpaceDE w:val="0"/>
        <w:autoSpaceDN w:val="0"/>
        <w:adjustRightInd w:val="0"/>
        <w:spacing w:before="1"/>
        <w:ind w:left="115" w:right="114"/>
        <w:jc w:val="both"/>
        <w:rPr>
          <w:rFonts w:ascii="Calibri" w:hAnsi="Calibri" w:cs="Calibri"/>
          <w:sz w:val="22"/>
          <w:szCs w:val="22"/>
        </w:rPr>
      </w:pPr>
      <w:r w:rsidRPr="00264F87">
        <w:rPr>
          <w:rFonts w:ascii="Calibri" w:hAnsi="Calibri" w:cs="Calibri"/>
          <w:sz w:val="22"/>
          <w:szCs w:val="22"/>
        </w:rPr>
        <w:t>Le calcul des 1.607 heures des agents annualisés est ainsi à réaliser sur 365 jours desquels sont décomptés 104 jours de repos hebdomadaires, 25 jours de congés annuels et le nombre de jours fériés de l'année au réel, contrairement aux autres cycles de travail. Par exemple, les agents annualisés se sont vus décomptés 9 jours fériés en 2020.</w:t>
      </w:r>
    </w:p>
    <w:p w:rsidR="00264F87" w:rsidRPr="00264F87" w:rsidRDefault="00264F87" w:rsidP="00264F87">
      <w:pPr>
        <w:kinsoku w:val="0"/>
        <w:overflowPunct w:val="0"/>
        <w:autoSpaceDE w:val="0"/>
        <w:autoSpaceDN w:val="0"/>
        <w:adjustRightInd w:val="0"/>
        <w:ind w:left="115" w:right="116"/>
        <w:jc w:val="both"/>
        <w:rPr>
          <w:rFonts w:ascii="Calibri" w:hAnsi="Calibri" w:cs="Calibri"/>
          <w:sz w:val="22"/>
          <w:szCs w:val="22"/>
        </w:rPr>
      </w:pPr>
      <w:r w:rsidRPr="00264F87">
        <w:rPr>
          <w:rFonts w:ascii="Calibri" w:hAnsi="Calibri" w:cs="Calibri"/>
          <w:sz w:val="22"/>
          <w:szCs w:val="22"/>
        </w:rPr>
        <w:t>Les agents annualisés sont soumis, comme les autres agents, à la réalisation de la compensation de la journée de solidarité, soit 7 heures de travail à réaliser.</w:t>
      </w:r>
    </w:p>
    <w:p w:rsidR="00264F87" w:rsidRPr="00264F87" w:rsidRDefault="00264F87" w:rsidP="00264F87">
      <w:pPr>
        <w:kinsoku w:val="0"/>
        <w:overflowPunct w:val="0"/>
        <w:autoSpaceDE w:val="0"/>
        <w:autoSpaceDN w:val="0"/>
        <w:adjustRightInd w:val="0"/>
        <w:spacing w:before="11"/>
        <w:rPr>
          <w:rFonts w:ascii="Calibri" w:hAnsi="Calibri" w:cs="Calibri"/>
          <w:sz w:val="16"/>
          <w:szCs w:val="16"/>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5" w:hanging="361"/>
        <w:outlineLvl w:val="1"/>
        <w:rPr>
          <w:rFonts w:ascii="Calibri" w:hAnsi="Calibri" w:cs="Calibri"/>
          <w:b/>
          <w:bCs/>
          <w:sz w:val="22"/>
          <w:szCs w:val="22"/>
        </w:rPr>
      </w:pPr>
      <w:r w:rsidRPr="00264F87">
        <w:rPr>
          <w:rFonts w:ascii="Calibri" w:hAnsi="Calibri" w:cs="Calibri"/>
          <w:b/>
          <w:bCs/>
          <w:sz w:val="22"/>
          <w:szCs w:val="22"/>
        </w:rPr>
        <w:t>Comment gérer les agents annualisés dans la mise en place des 1.607 heures et surtout si on décide de compenser en RTT les congés non légaux</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hanging="361"/>
        <w:rPr>
          <w:rFonts w:ascii="Calibri" w:hAnsi="Calibri" w:cs="Calibri"/>
          <w:b/>
          <w:bCs/>
          <w:sz w:val="22"/>
          <w:szCs w:val="22"/>
        </w:rPr>
      </w:pPr>
      <w:r w:rsidRPr="00264F87">
        <w:rPr>
          <w:rFonts w:ascii="Calibri" w:hAnsi="Calibri" w:cs="Calibri"/>
          <w:b/>
          <w:bCs/>
          <w:sz w:val="22"/>
          <w:szCs w:val="22"/>
        </w:rPr>
        <w:t>Les agents annualisés peuvent-ils bénéﬁcier de RTT</w:t>
      </w:r>
      <w:r w:rsidRPr="00264F87">
        <w:rPr>
          <w:rFonts w:ascii="Calibri" w:hAnsi="Calibri" w:cs="Calibri"/>
          <w:b/>
          <w:bCs/>
          <w:spacing w:val="-7"/>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5"/>
        </w:tabs>
        <w:kinsoku w:val="0"/>
        <w:overflowPunct w:val="0"/>
        <w:autoSpaceDE w:val="0"/>
        <w:autoSpaceDN w:val="0"/>
        <w:adjustRightInd w:val="0"/>
        <w:ind w:left="834" w:hanging="361"/>
        <w:rPr>
          <w:rFonts w:ascii="Calibri" w:hAnsi="Calibri" w:cs="Calibri"/>
          <w:b/>
          <w:bCs/>
          <w:sz w:val="22"/>
          <w:szCs w:val="22"/>
        </w:rPr>
      </w:pPr>
      <w:r w:rsidRPr="00264F87">
        <w:rPr>
          <w:rFonts w:ascii="Calibri" w:hAnsi="Calibri" w:cs="Calibri"/>
          <w:b/>
          <w:bCs/>
          <w:sz w:val="22"/>
          <w:szCs w:val="22"/>
        </w:rPr>
        <w:t>Annualisation donc pas de RTT comme levier, quels autres leviers</w:t>
      </w:r>
      <w:r w:rsidRPr="00264F87">
        <w:rPr>
          <w:rFonts w:ascii="Calibri" w:hAnsi="Calibri" w:cs="Calibri"/>
          <w:b/>
          <w:bCs/>
          <w:spacing w:val="-14"/>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0"/>
        <w:rPr>
          <w:rFonts w:ascii="Calibri" w:hAnsi="Calibri" w:cs="Calibri"/>
          <w:b/>
          <w:bCs/>
          <w:sz w:val="16"/>
          <w:szCs w:val="16"/>
        </w:rPr>
      </w:pPr>
    </w:p>
    <w:p w:rsidR="00264F87" w:rsidRPr="00264F87" w:rsidRDefault="00264F87" w:rsidP="00264F87">
      <w:pPr>
        <w:kinsoku w:val="0"/>
        <w:overflowPunct w:val="0"/>
        <w:autoSpaceDE w:val="0"/>
        <w:autoSpaceDN w:val="0"/>
        <w:adjustRightInd w:val="0"/>
        <w:ind w:left="114" w:right="115"/>
        <w:jc w:val="both"/>
        <w:rPr>
          <w:rFonts w:ascii="Calibri" w:hAnsi="Calibri" w:cs="Calibri"/>
          <w:sz w:val="22"/>
          <w:szCs w:val="22"/>
        </w:rPr>
      </w:pPr>
      <w:r w:rsidRPr="00264F87">
        <w:rPr>
          <w:rFonts w:ascii="Calibri" w:hAnsi="Calibri" w:cs="Calibri"/>
          <w:sz w:val="22"/>
          <w:szCs w:val="22"/>
        </w:rPr>
        <w:t>Les agents qui travaillent selon un cycle annualisé et qui dépasseraient les 1.607 heures bénéficient non pas d'ARTT, mais de jours non travaillés. Ces jours doivent être programmés dans le planning d'annualisation.</w:t>
      </w:r>
    </w:p>
    <w:p w:rsidR="00264F87" w:rsidRPr="00264F87" w:rsidRDefault="00264F87" w:rsidP="00264F87">
      <w:pPr>
        <w:kinsoku w:val="0"/>
        <w:overflowPunct w:val="0"/>
        <w:autoSpaceDE w:val="0"/>
        <w:autoSpaceDN w:val="0"/>
        <w:adjustRightInd w:val="0"/>
        <w:spacing w:before="1"/>
        <w:ind w:left="114" w:right="115"/>
        <w:jc w:val="both"/>
        <w:rPr>
          <w:rFonts w:ascii="Calibri" w:hAnsi="Calibri" w:cs="Calibri"/>
          <w:sz w:val="22"/>
          <w:szCs w:val="22"/>
        </w:rPr>
      </w:pPr>
      <w:r w:rsidRPr="00264F87">
        <w:rPr>
          <w:rFonts w:ascii="Calibri" w:hAnsi="Calibri" w:cs="Calibri"/>
          <w:sz w:val="22"/>
          <w:szCs w:val="22"/>
        </w:rPr>
        <w:t>Les leviers de négociation sont notamment, comme pour les autres agents : l'augmentation du temps de travail, le RIFSEEP, l'attribution de jours de formation, l'amélioration des conditions de travail, l'offre en matière d'action ou de protection sociale.</w:t>
      </w:r>
    </w:p>
    <w:p w:rsidR="00264F87" w:rsidRPr="00264F87" w:rsidRDefault="00264F87" w:rsidP="00264F87">
      <w:pPr>
        <w:kinsoku w:val="0"/>
        <w:overflowPunct w:val="0"/>
        <w:autoSpaceDE w:val="0"/>
        <w:autoSpaceDN w:val="0"/>
        <w:adjustRightInd w:val="0"/>
        <w:rPr>
          <w:rFonts w:ascii="Calibri" w:hAnsi="Calibri" w:cs="Calibri"/>
          <w:sz w:val="16"/>
          <w:szCs w:val="16"/>
        </w:rPr>
      </w:pPr>
    </w:p>
    <w:p w:rsidR="00264F87" w:rsidRPr="00264F87" w:rsidRDefault="00264F87" w:rsidP="00264F87">
      <w:pPr>
        <w:numPr>
          <w:ilvl w:val="0"/>
          <w:numId w:val="13"/>
        </w:numPr>
        <w:tabs>
          <w:tab w:val="left" w:pos="835"/>
        </w:tabs>
        <w:kinsoku w:val="0"/>
        <w:overflowPunct w:val="0"/>
        <w:autoSpaceDE w:val="0"/>
        <w:autoSpaceDN w:val="0"/>
        <w:adjustRightInd w:val="0"/>
        <w:ind w:left="834" w:hanging="361"/>
        <w:outlineLvl w:val="1"/>
        <w:rPr>
          <w:rFonts w:ascii="Calibri" w:hAnsi="Calibri" w:cs="Calibri"/>
          <w:b/>
          <w:bCs/>
          <w:sz w:val="22"/>
          <w:szCs w:val="22"/>
        </w:rPr>
      </w:pPr>
      <w:r w:rsidRPr="00264F87">
        <w:rPr>
          <w:rFonts w:ascii="Calibri" w:hAnsi="Calibri" w:cs="Calibri"/>
          <w:b/>
          <w:bCs/>
          <w:sz w:val="22"/>
          <w:szCs w:val="22"/>
        </w:rPr>
        <w:t>Dans le cadre de l'annualisation, peut-on intégrer les heures de nuit, du dimanche</w:t>
      </w:r>
      <w:r w:rsidRPr="00264F87">
        <w:rPr>
          <w:rFonts w:ascii="Calibri" w:hAnsi="Calibri" w:cs="Calibri"/>
          <w:b/>
          <w:bCs/>
          <w:spacing w:val="-13"/>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0"/>
        <w:rPr>
          <w:rFonts w:ascii="Calibri" w:hAnsi="Calibri" w:cs="Calibri"/>
          <w:b/>
          <w:bCs/>
          <w:sz w:val="16"/>
          <w:szCs w:val="16"/>
        </w:rPr>
      </w:pPr>
    </w:p>
    <w:p w:rsidR="00264F87" w:rsidRDefault="00264F87" w:rsidP="00264F87">
      <w:pPr>
        <w:kinsoku w:val="0"/>
        <w:overflowPunct w:val="0"/>
        <w:autoSpaceDE w:val="0"/>
        <w:autoSpaceDN w:val="0"/>
        <w:adjustRightInd w:val="0"/>
        <w:spacing w:before="1"/>
        <w:ind w:left="114" w:right="113"/>
        <w:jc w:val="both"/>
        <w:rPr>
          <w:rFonts w:ascii="Calibri" w:hAnsi="Calibri" w:cs="Calibri"/>
          <w:sz w:val="22"/>
          <w:szCs w:val="22"/>
        </w:rPr>
      </w:pPr>
      <w:r w:rsidRPr="00264F87">
        <w:rPr>
          <w:rFonts w:ascii="Calibri" w:hAnsi="Calibri" w:cs="Calibri"/>
          <w:sz w:val="22"/>
          <w:szCs w:val="22"/>
        </w:rPr>
        <w:t xml:space="preserve">Conformément à l'article 4 du décret n° 2000-815 du 25 août 2000 (par renvoi de l'article 4 du décret n° 2001-623 du 12 juillet 2001), « </w:t>
      </w:r>
      <w:r w:rsidRPr="00264F87">
        <w:rPr>
          <w:rFonts w:ascii="Calibri" w:hAnsi="Calibri" w:cs="Calibri"/>
          <w:i/>
          <w:iCs/>
          <w:sz w:val="22"/>
          <w:szCs w:val="22"/>
        </w:rPr>
        <w:t xml:space="preserve">le travail est organisé selon des périodes de référence dénommées cycles de travail. Les horaires de travail sont définis à l'intérieur du cycle, qui peut varier entre le cycle hebdomadaire et le cycle annuel </w:t>
      </w:r>
      <w:r w:rsidRPr="00264F87">
        <w:rPr>
          <w:rFonts w:ascii="Calibri" w:hAnsi="Calibri" w:cs="Calibri"/>
          <w:sz w:val="22"/>
          <w:szCs w:val="22"/>
        </w:rPr>
        <w:t>». Les heures de dimanche et de nuit peuvent donc être incluses dans un cycle annualisé, sous réserve de respecter les garanties minimales fixées à l'article 3 du même décret.</w:t>
      </w:r>
    </w:p>
    <w:p w:rsidR="000238D6" w:rsidRPr="00264F87" w:rsidRDefault="000238D6" w:rsidP="00264F87">
      <w:pPr>
        <w:kinsoku w:val="0"/>
        <w:overflowPunct w:val="0"/>
        <w:autoSpaceDE w:val="0"/>
        <w:autoSpaceDN w:val="0"/>
        <w:adjustRightInd w:val="0"/>
        <w:spacing w:before="1"/>
        <w:ind w:left="114" w:right="113"/>
        <w:jc w:val="both"/>
        <w:rPr>
          <w:rFonts w:ascii="Calibri" w:hAnsi="Calibri" w:cs="Calibri"/>
          <w:sz w:val="26"/>
          <w:szCs w:val="26"/>
        </w:rPr>
      </w:pPr>
    </w:p>
    <w:p w:rsidR="00264F87" w:rsidRPr="00264F87" w:rsidRDefault="00264F87" w:rsidP="00264F87">
      <w:pPr>
        <w:numPr>
          <w:ilvl w:val="0"/>
          <w:numId w:val="13"/>
        </w:numPr>
        <w:tabs>
          <w:tab w:val="left" w:pos="836"/>
        </w:tabs>
        <w:kinsoku w:val="0"/>
        <w:overflowPunct w:val="0"/>
        <w:autoSpaceDE w:val="0"/>
        <w:autoSpaceDN w:val="0"/>
        <w:adjustRightInd w:val="0"/>
        <w:spacing w:before="57"/>
        <w:ind w:left="835" w:right="111"/>
        <w:outlineLvl w:val="1"/>
        <w:rPr>
          <w:rFonts w:ascii="Calibri" w:hAnsi="Calibri" w:cs="Calibri"/>
          <w:b/>
          <w:bCs/>
          <w:sz w:val="22"/>
          <w:szCs w:val="22"/>
        </w:rPr>
      </w:pPr>
      <w:r w:rsidRPr="00264F87">
        <w:rPr>
          <w:rFonts w:ascii="Calibri" w:hAnsi="Calibri" w:cs="Calibri"/>
          <w:b/>
          <w:bCs/>
          <w:sz w:val="22"/>
          <w:szCs w:val="22"/>
        </w:rPr>
        <w:lastRenderedPageBreak/>
        <w:t>Peut-on appliquer une annualisation sectorisée : annualisée pour certaines directions et services et pas pour d'autres ?</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La détermination des différents cycles de travail, notamment pour le cycle annualisé, doit tenir compte des spécificités de fonctionnement des services. Les cycles annualisés s'appliquent, le plus souvent, aux services qui connaissent des variations importantes d'activité au cours de l'année, lorsqu'ils sont calés sur le rythme scolaire notamment.</w:t>
      </w:r>
    </w:p>
    <w:p w:rsidR="00264F87" w:rsidRPr="00264F87" w:rsidRDefault="00264F87" w:rsidP="00264F87">
      <w:pPr>
        <w:kinsoku w:val="0"/>
        <w:overflowPunct w:val="0"/>
        <w:autoSpaceDE w:val="0"/>
        <w:autoSpaceDN w:val="0"/>
        <w:adjustRightInd w:val="0"/>
        <w:spacing w:before="11"/>
        <w:rPr>
          <w:rFonts w:ascii="Calibri" w:hAnsi="Calibri" w:cs="Calibri"/>
          <w:sz w:val="21"/>
          <w:szCs w:val="21"/>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1"/>
        <w:outlineLvl w:val="1"/>
        <w:rPr>
          <w:rFonts w:ascii="Calibri" w:hAnsi="Calibri" w:cs="Calibri"/>
          <w:b/>
          <w:bCs/>
          <w:sz w:val="22"/>
          <w:szCs w:val="22"/>
        </w:rPr>
      </w:pPr>
      <w:r w:rsidRPr="00264F87">
        <w:rPr>
          <w:rFonts w:ascii="Calibri" w:hAnsi="Calibri" w:cs="Calibri"/>
          <w:b/>
          <w:bCs/>
          <w:sz w:val="22"/>
          <w:szCs w:val="22"/>
        </w:rPr>
        <w:t>Comment prendre en compte, dans le cadre d'une annualisation, les absences pour arrêt maladie dans la réalisation des 1.607 heures</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spacing w:before="1"/>
        <w:ind w:left="114" w:right="113"/>
        <w:jc w:val="both"/>
        <w:rPr>
          <w:rFonts w:ascii="Calibri" w:hAnsi="Calibri" w:cs="Calibri"/>
          <w:sz w:val="22"/>
          <w:szCs w:val="22"/>
        </w:rPr>
      </w:pPr>
      <w:r w:rsidRPr="00264F87">
        <w:rPr>
          <w:rFonts w:ascii="Calibri" w:hAnsi="Calibri" w:cs="Calibri"/>
          <w:sz w:val="22"/>
          <w:szCs w:val="22"/>
        </w:rPr>
        <w:t xml:space="preserve">Un arrêt du Conseil d'Etat du 4 novembre 2020 (n° 426093) est venu préciser les impacts des absences pour maladie pour les agents annualisés : « </w:t>
      </w:r>
      <w:r w:rsidRPr="00264F87">
        <w:rPr>
          <w:rFonts w:ascii="Calibri" w:hAnsi="Calibri" w:cs="Calibri"/>
          <w:i/>
          <w:iCs/>
          <w:sz w:val="22"/>
          <w:szCs w:val="22"/>
        </w:rPr>
        <w:t>l'agent en congé de maladie doit être regardé comme ayant effectué sept heures de travail effectives, quand bien même, selon la période du cycle de travail en cause, la journée de travail pour laquelle l'agent est en congé de maladie devait normalement comporter un nombre d'heures de travail effectives supérieur ou inférieur à sept  heures</w:t>
      </w:r>
      <w:r w:rsidRPr="00264F87">
        <w:rPr>
          <w:rFonts w:ascii="Calibri" w:hAnsi="Calibri" w:cs="Calibri"/>
          <w:sz w:val="22"/>
          <w:szCs w:val="22"/>
        </w:rPr>
        <w:t xml:space="preserve">. » Ainsi, en cas de congé de maladie d'un agent annualisé « </w:t>
      </w:r>
      <w:r w:rsidRPr="00264F87">
        <w:rPr>
          <w:rFonts w:ascii="Calibri" w:hAnsi="Calibri" w:cs="Calibri"/>
          <w:i/>
          <w:iCs/>
          <w:sz w:val="22"/>
          <w:szCs w:val="22"/>
        </w:rPr>
        <w:t xml:space="preserve">survenant pendant une période du cycle annuel où la durée hebdomadaire de travail excède trente-cinq heures, le temps de travail excédant la durée forfaitaire de sept heures par jour, non réalisé du fait du congé de maladie, est imputé sur le temps de travail effectif que doit réaliser ce même agent au-delà de la durée quotidienne de travail en période du cycle annuel où cette durée est en principe inférieure à sept heures par jour, afin que la collectivité puisse établir précisément, au terme de chaque année, le temps de travail réellement effectué </w:t>
      </w:r>
      <w:r w:rsidRPr="00264F87">
        <w:rPr>
          <w:rFonts w:ascii="Calibri" w:hAnsi="Calibri" w:cs="Calibri"/>
          <w:sz w:val="22"/>
          <w:szCs w:val="22"/>
        </w:rPr>
        <w:t>» par ces</w:t>
      </w:r>
      <w:r w:rsidRPr="00264F87">
        <w:rPr>
          <w:rFonts w:ascii="Calibri" w:hAnsi="Calibri" w:cs="Calibri"/>
          <w:spacing w:val="-5"/>
          <w:sz w:val="22"/>
          <w:szCs w:val="22"/>
        </w:rPr>
        <w:t xml:space="preserve"> </w:t>
      </w:r>
      <w:r w:rsidRPr="00264F87">
        <w:rPr>
          <w:rFonts w:ascii="Calibri" w:hAnsi="Calibri" w:cs="Calibri"/>
          <w:sz w:val="22"/>
          <w:szCs w:val="22"/>
        </w:rPr>
        <w:t>agents.</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spacing w:before="4"/>
        <w:rPr>
          <w:rFonts w:ascii="Calibri" w:hAnsi="Calibri" w:cs="Calibri"/>
          <w:sz w:val="22"/>
          <w:szCs w:val="22"/>
        </w:rPr>
      </w:pPr>
    </w:p>
    <w:p w:rsidR="00264F87" w:rsidRPr="00FA320C" w:rsidRDefault="00FA320C" w:rsidP="00FA320C">
      <w:pPr>
        <w:pStyle w:val="Paragraphedeliste"/>
        <w:numPr>
          <w:ilvl w:val="0"/>
          <w:numId w:val="14"/>
        </w:numPr>
        <w:tabs>
          <w:tab w:val="left" w:pos="837"/>
        </w:tabs>
        <w:kinsoku w:val="0"/>
        <w:overflowPunct w:val="0"/>
        <w:autoSpaceDE w:val="0"/>
        <w:autoSpaceDN w:val="0"/>
        <w:adjustRightInd w:val="0"/>
        <w:ind w:hanging="232"/>
        <w:outlineLvl w:val="0"/>
        <w:rPr>
          <w:rFonts w:ascii="Calibri" w:hAnsi="Calibri" w:cs="Calibri"/>
          <w:b/>
          <w:bCs/>
          <w:color w:val="31849B"/>
          <w:sz w:val="26"/>
          <w:szCs w:val="26"/>
        </w:rPr>
      </w:pPr>
      <w:r>
        <w:rPr>
          <w:rFonts w:ascii="Calibri" w:hAnsi="Calibri" w:cs="Calibri"/>
          <w:b/>
          <w:bCs/>
          <w:color w:val="31849B"/>
          <w:sz w:val="26"/>
          <w:szCs w:val="26"/>
        </w:rPr>
        <w:t xml:space="preserve">- </w:t>
      </w:r>
      <w:r w:rsidR="00264F87" w:rsidRPr="00FA320C">
        <w:rPr>
          <w:rFonts w:ascii="Calibri" w:hAnsi="Calibri" w:cs="Calibri"/>
          <w:b/>
          <w:bCs/>
          <w:color w:val="31849B"/>
          <w:sz w:val="26"/>
          <w:szCs w:val="26"/>
        </w:rPr>
        <w:t>Questions liées aux congés</w:t>
      </w:r>
      <w:r w:rsidR="00264F87" w:rsidRPr="00FA320C">
        <w:rPr>
          <w:rFonts w:ascii="Calibri" w:hAnsi="Calibri" w:cs="Calibri"/>
          <w:b/>
          <w:bCs/>
          <w:color w:val="31849B"/>
          <w:spacing w:val="-1"/>
          <w:sz w:val="26"/>
          <w:szCs w:val="26"/>
        </w:rPr>
        <w:t xml:space="preserve"> </w:t>
      </w:r>
      <w:r w:rsidR="00264F87" w:rsidRPr="00FA320C">
        <w:rPr>
          <w:rFonts w:ascii="Calibri" w:hAnsi="Calibri" w:cs="Calibri"/>
          <w:b/>
          <w:bCs/>
          <w:color w:val="31849B"/>
          <w:sz w:val="26"/>
          <w:szCs w:val="26"/>
        </w:rPr>
        <w:t>divers</w:t>
      </w:r>
    </w:p>
    <w:p w:rsidR="00264F87" w:rsidRPr="00264F87" w:rsidRDefault="00264F87" w:rsidP="00264F87">
      <w:pPr>
        <w:kinsoku w:val="0"/>
        <w:overflowPunct w:val="0"/>
        <w:autoSpaceDE w:val="0"/>
        <w:autoSpaceDN w:val="0"/>
        <w:adjustRightInd w:val="0"/>
        <w:spacing w:before="8"/>
        <w:rPr>
          <w:rFonts w:ascii="Calibri" w:hAnsi="Calibri" w:cs="Calibri"/>
          <w:b/>
          <w:bCs/>
          <w:sz w:val="25"/>
          <w:szCs w:val="25"/>
        </w:rPr>
      </w:pPr>
    </w:p>
    <w:p w:rsidR="00264F87" w:rsidRPr="00264F87" w:rsidRDefault="00264F87" w:rsidP="00264F87">
      <w:pPr>
        <w:kinsoku w:val="0"/>
        <w:overflowPunct w:val="0"/>
        <w:autoSpaceDE w:val="0"/>
        <w:autoSpaceDN w:val="0"/>
        <w:adjustRightInd w:val="0"/>
        <w:ind w:left="115"/>
        <w:jc w:val="both"/>
        <w:rPr>
          <w:rFonts w:ascii="Calibri" w:hAnsi="Calibri" w:cs="Calibri"/>
          <w:b/>
          <w:bCs/>
          <w:sz w:val="22"/>
          <w:szCs w:val="22"/>
        </w:rPr>
      </w:pPr>
      <w:r w:rsidRPr="00264F87">
        <w:rPr>
          <w:rFonts w:ascii="Calibri" w:hAnsi="Calibri" w:cs="Calibri"/>
          <w:b/>
          <w:bCs/>
          <w:sz w:val="22"/>
          <w:szCs w:val="22"/>
          <w:u w:val="single" w:color="000000"/>
        </w:rPr>
        <w:t>Questions liées aux congés annuels</w:t>
      </w:r>
    </w:p>
    <w:p w:rsidR="00264F87" w:rsidRPr="00264F87" w:rsidRDefault="00264F87" w:rsidP="00264F87">
      <w:pPr>
        <w:kinsoku w:val="0"/>
        <w:overflowPunct w:val="0"/>
        <w:autoSpaceDE w:val="0"/>
        <w:autoSpaceDN w:val="0"/>
        <w:adjustRightInd w:val="0"/>
        <w:spacing w:before="6"/>
        <w:rPr>
          <w:rFonts w:ascii="Calibri" w:hAnsi="Calibri" w:cs="Calibri"/>
          <w:b/>
          <w:bCs/>
          <w:sz w:val="17"/>
          <w:szCs w:val="17"/>
        </w:rPr>
      </w:pPr>
    </w:p>
    <w:p w:rsidR="00264F87" w:rsidRPr="00264F87" w:rsidRDefault="00264F87" w:rsidP="00264F87">
      <w:pPr>
        <w:numPr>
          <w:ilvl w:val="0"/>
          <w:numId w:val="13"/>
        </w:numPr>
        <w:tabs>
          <w:tab w:val="left" w:pos="836"/>
        </w:tabs>
        <w:kinsoku w:val="0"/>
        <w:overflowPunct w:val="0"/>
        <w:autoSpaceDE w:val="0"/>
        <w:autoSpaceDN w:val="0"/>
        <w:adjustRightInd w:val="0"/>
        <w:spacing w:before="56"/>
        <w:ind w:left="835" w:right="228"/>
        <w:rPr>
          <w:rFonts w:ascii="Calibri" w:hAnsi="Calibri" w:cs="Calibri"/>
          <w:b/>
          <w:bCs/>
          <w:sz w:val="22"/>
          <w:szCs w:val="22"/>
        </w:rPr>
      </w:pPr>
      <w:r w:rsidRPr="00264F87">
        <w:rPr>
          <w:rFonts w:ascii="Calibri" w:hAnsi="Calibri" w:cs="Calibri"/>
          <w:b/>
          <w:bCs/>
          <w:sz w:val="22"/>
          <w:szCs w:val="22"/>
        </w:rPr>
        <w:t>Peut-on laisser 30 jours de congés payés et augmenter le temps de travail pour arriver aux 1.607 heures</w:t>
      </w:r>
      <w:r w:rsidRPr="00264F87">
        <w:rPr>
          <w:rFonts w:ascii="Calibri" w:hAnsi="Calibri" w:cs="Calibri"/>
          <w:b/>
          <w:bCs/>
          <w:spacing w:val="-2"/>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right="173"/>
        <w:rPr>
          <w:rFonts w:ascii="Calibri" w:hAnsi="Calibri" w:cs="Calibri"/>
          <w:b/>
          <w:bCs/>
          <w:sz w:val="22"/>
          <w:szCs w:val="22"/>
        </w:rPr>
      </w:pPr>
      <w:r w:rsidRPr="00264F87">
        <w:rPr>
          <w:rFonts w:ascii="Calibri" w:hAnsi="Calibri" w:cs="Calibri"/>
          <w:b/>
          <w:bCs/>
          <w:sz w:val="22"/>
          <w:szCs w:val="22"/>
        </w:rPr>
        <w:t>Peut-on se baser sur l'application de régimes des services de l'Etat pour lesquels le nombre de jours de congés seraient supérieur à 25 et ce dans le cadre de la parité FPE-FPT</w:t>
      </w:r>
      <w:r w:rsidRPr="00264F87">
        <w:rPr>
          <w:rFonts w:ascii="Calibri" w:hAnsi="Calibri" w:cs="Calibri"/>
          <w:b/>
          <w:bCs/>
          <w:spacing w:val="-25"/>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1"/>
        <w:rPr>
          <w:rFonts w:ascii="Calibri" w:hAnsi="Calibri" w:cs="Calibri"/>
          <w:b/>
          <w:bCs/>
          <w:sz w:val="21"/>
          <w:szCs w:val="21"/>
        </w:rPr>
      </w:pPr>
    </w:p>
    <w:p w:rsidR="00264F87" w:rsidRPr="00264F87" w:rsidRDefault="00264F87" w:rsidP="00264F87">
      <w:pPr>
        <w:kinsoku w:val="0"/>
        <w:overflowPunct w:val="0"/>
        <w:autoSpaceDE w:val="0"/>
        <w:autoSpaceDN w:val="0"/>
        <w:adjustRightInd w:val="0"/>
        <w:ind w:left="115" w:right="111"/>
        <w:jc w:val="both"/>
        <w:rPr>
          <w:rFonts w:ascii="Calibri" w:hAnsi="Calibri" w:cs="Calibri"/>
          <w:sz w:val="22"/>
          <w:szCs w:val="22"/>
        </w:rPr>
      </w:pPr>
      <w:r w:rsidRPr="00264F87">
        <w:rPr>
          <w:rFonts w:ascii="Calibri" w:hAnsi="Calibri" w:cs="Calibri"/>
          <w:sz w:val="22"/>
          <w:szCs w:val="22"/>
        </w:rPr>
        <w:t xml:space="preserve">Le nombre de jours de congés annuels octroyés aux agents territoriaux est fixé par le décret n° 85- 1250 du 26 novembre 1985 relatif aux congés annuels des fonctionnaires territoriaux. Le principe de parité, sur lequel repose l’égalité de traitement entre les fonctionnaires de l’Etat et les fonctionnaires territoriaux notamment, n’est pas applicable au temps de travail et de surcroît à l’attribution des jours de congés annuels, qui obéit à son régime propre. En effet, le décret du 26 novembre 1985 précité prévoit que </w:t>
      </w:r>
      <w:r w:rsidRPr="00264F87">
        <w:rPr>
          <w:rFonts w:ascii="Calibri" w:hAnsi="Calibri" w:cs="Calibri"/>
          <w:i/>
          <w:iCs/>
          <w:sz w:val="22"/>
          <w:szCs w:val="22"/>
        </w:rPr>
        <w:t>« tout fonctionnaire territorial en activité a droit (…) pour une année de service accompli du 1</w:t>
      </w:r>
      <w:r w:rsidRPr="00264F87">
        <w:rPr>
          <w:rFonts w:ascii="Calibri" w:hAnsi="Calibri" w:cs="Calibri"/>
          <w:i/>
          <w:iCs/>
          <w:sz w:val="22"/>
          <w:szCs w:val="22"/>
          <w:vertAlign w:val="superscript"/>
        </w:rPr>
        <w:t>er</w:t>
      </w:r>
      <w:r w:rsidRPr="00264F87">
        <w:rPr>
          <w:rFonts w:ascii="Calibri" w:hAnsi="Calibri" w:cs="Calibri"/>
          <w:i/>
          <w:iCs/>
          <w:sz w:val="22"/>
          <w:szCs w:val="22"/>
        </w:rPr>
        <w:t xml:space="preserve"> janvier au 31 décembre, </w:t>
      </w:r>
      <w:r w:rsidRPr="00264F87">
        <w:rPr>
          <w:rFonts w:ascii="Calibri" w:hAnsi="Calibri" w:cs="Calibri"/>
          <w:i/>
          <w:iCs/>
          <w:sz w:val="22"/>
          <w:szCs w:val="22"/>
          <w:u w:val="single" w:color="000000"/>
        </w:rPr>
        <w:t>à un congé annuel d'une durée égale à cinq fois ses</w:t>
      </w:r>
      <w:r w:rsidRPr="00264F87">
        <w:rPr>
          <w:rFonts w:ascii="Calibri" w:hAnsi="Calibri" w:cs="Calibri"/>
          <w:i/>
          <w:iCs/>
          <w:sz w:val="22"/>
          <w:szCs w:val="22"/>
        </w:rPr>
        <w:t xml:space="preserve"> </w:t>
      </w:r>
      <w:r w:rsidRPr="00264F87">
        <w:rPr>
          <w:rFonts w:ascii="Calibri" w:hAnsi="Calibri" w:cs="Calibri"/>
          <w:i/>
          <w:iCs/>
          <w:sz w:val="22"/>
          <w:szCs w:val="22"/>
          <w:u w:val="single" w:color="000000"/>
        </w:rPr>
        <w:t>obligations hebdomadaires de service</w:t>
      </w:r>
      <w:r w:rsidRPr="00264F87">
        <w:rPr>
          <w:rFonts w:ascii="Calibri" w:hAnsi="Calibri" w:cs="Calibri"/>
          <w:i/>
          <w:iCs/>
          <w:sz w:val="22"/>
          <w:szCs w:val="22"/>
        </w:rPr>
        <w:t xml:space="preserve"> »</w:t>
      </w:r>
      <w:r w:rsidRPr="00264F87">
        <w:rPr>
          <w:rFonts w:ascii="Calibri" w:hAnsi="Calibri" w:cs="Calibri"/>
          <w:sz w:val="22"/>
          <w:szCs w:val="22"/>
        </w:rPr>
        <w:t>. Le nombre de jours de congés annuels dépend donc, pour chaque agent, de ses obligations hebdomadaires de service. Ainsi, un agent travaillant 3 jours par semaine se verra attribuer 15 jours de congés (5 X ses obligations hebdomadaires de service correspondant à 3 jours par semaine, soit 5 X 3 = 15), alors qu’un agent travaillant du lundi au samedi, soit 6 jours, se verra attribuer 30 jours de congés annuels (5 X ses obligations hebdomadaires de service correspondant à 6 jours par semaine, soit 5 X 6 =</w:t>
      </w:r>
      <w:r w:rsidRPr="00264F87">
        <w:rPr>
          <w:rFonts w:ascii="Calibri" w:hAnsi="Calibri" w:cs="Calibri"/>
          <w:spacing w:val="-8"/>
          <w:sz w:val="22"/>
          <w:szCs w:val="22"/>
        </w:rPr>
        <w:t xml:space="preserve"> </w:t>
      </w:r>
      <w:r w:rsidRPr="00264F87">
        <w:rPr>
          <w:rFonts w:ascii="Calibri" w:hAnsi="Calibri" w:cs="Calibri"/>
          <w:sz w:val="22"/>
          <w:szCs w:val="22"/>
        </w:rPr>
        <w:t>30).</w:t>
      </w:r>
    </w:p>
    <w:p w:rsidR="00264F87" w:rsidRPr="00264F87" w:rsidRDefault="00264F87" w:rsidP="00264F87">
      <w:pPr>
        <w:kinsoku w:val="0"/>
        <w:overflowPunct w:val="0"/>
        <w:autoSpaceDE w:val="0"/>
        <w:autoSpaceDN w:val="0"/>
        <w:adjustRightInd w:val="0"/>
        <w:ind w:left="115" w:right="111"/>
        <w:jc w:val="both"/>
        <w:rPr>
          <w:rFonts w:ascii="Calibri" w:hAnsi="Calibri" w:cs="Calibri"/>
          <w:sz w:val="22"/>
          <w:szCs w:val="22"/>
        </w:rPr>
        <w:sectPr w:rsidR="00264F87" w:rsidRPr="00264F87">
          <w:footerReference w:type="default" r:id="rId9"/>
          <w:pgSz w:w="11910" w:h="16840"/>
          <w:pgMar w:top="1580" w:right="1300" w:bottom="1140" w:left="1300" w:header="0" w:footer="941" w:gutter="0"/>
          <w:cols w:space="720"/>
          <w:noEndnote/>
        </w:sectPr>
      </w:pPr>
    </w:p>
    <w:p w:rsidR="00264F87" w:rsidRPr="00264F87" w:rsidRDefault="00264F87" w:rsidP="00264F87">
      <w:pPr>
        <w:kinsoku w:val="0"/>
        <w:overflowPunct w:val="0"/>
        <w:autoSpaceDE w:val="0"/>
        <w:autoSpaceDN w:val="0"/>
        <w:adjustRightInd w:val="0"/>
        <w:spacing w:before="109"/>
        <w:ind w:left="115" w:right="114"/>
        <w:jc w:val="both"/>
        <w:rPr>
          <w:rFonts w:ascii="Calibri" w:hAnsi="Calibri" w:cs="Calibri"/>
          <w:sz w:val="22"/>
          <w:szCs w:val="22"/>
        </w:rPr>
      </w:pPr>
      <w:r w:rsidRPr="00264F87">
        <w:rPr>
          <w:rFonts w:ascii="Calibri" w:hAnsi="Calibri" w:cs="Calibri"/>
          <w:sz w:val="22"/>
          <w:szCs w:val="22"/>
        </w:rPr>
        <w:lastRenderedPageBreak/>
        <w:t>Donc seul le nombre de jours travaillés par l’agent dans le cadre de son cycle hebdomadaire de travail permet de définir le nombre de jours de congés annuels auxquels il peut prétendre. Une augmentation du temps de travail ne permet pas de conserver des jours de congés annuels accordés au-delà de ce que prévoit la</w:t>
      </w:r>
      <w:r w:rsidRPr="00264F87">
        <w:rPr>
          <w:rFonts w:ascii="Calibri" w:hAnsi="Calibri" w:cs="Calibri"/>
          <w:spacing w:val="3"/>
          <w:sz w:val="22"/>
          <w:szCs w:val="22"/>
        </w:rPr>
        <w:t xml:space="preserve"> </w:t>
      </w:r>
      <w:r w:rsidRPr="00264F87">
        <w:rPr>
          <w:rFonts w:ascii="Calibri" w:hAnsi="Calibri" w:cs="Calibri"/>
          <w:sz w:val="22"/>
          <w:szCs w:val="22"/>
        </w:rPr>
        <w:t>réglementation.</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kinsoku w:val="0"/>
        <w:overflowPunct w:val="0"/>
        <w:autoSpaceDE w:val="0"/>
        <w:autoSpaceDN w:val="0"/>
        <w:adjustRightInd w:val="0"/>
        <w:spacing w:before="1"/>
        <w:ind w:left="115"/>
        <w:jc w:val="both"/>
        <w:rPr>
          <w:rFonts w:ascii="Calibri" w:hAnsi="Calibri" w:cs="Calibri"/>
          <w:sz w:val="22"/>
          <w:szCs w:val="22"/>
        </w:rPr>
      </w:pPr>
      <w:r w:rsidRPr="00264F87">
        <w:rPr>
          <w:rFonts w:ascii="Calibri" w:hAnsi="Calibri" w:cs="Calibri"/>
          <w:sz w:val="22"/>
          <w:szCs w:val="22"/>
        </w:rPr>
        <w:t>A titre d’exemple :</w:t>
      </w:r>
    </w:p>
    <w:p w:rsidR="00264F87" w:rsidRPr="00264F87" w:rsidRDefault="00264F87" w:rsidP="00264F87">
      <w:pPr>
        <w:kinsoku w:val="0"/>
        <w:overflowPunct w:val="0"/>
        <w:autoSpaceDE w:val="0"/>
        <w:autoSpaceDN w:val="0"/>
        <w:adjustRightInd w:val="0"/>
        <w:ind w:left="115" w:right="114"/>
        <w:jc w:val="both"/>
        <w:rPr>
          <w:rFonts w:ascii="Calibri" w:hAnsi="Calibri" w:cs="Calibri"/>
          <w:sz w:val="22"/>
          <w:szCs w:val="22"/>
        </w:rPr>
      </w:pPr>
      <w:r w:rsidRPr="00264F87">
        <w:rPr>
          <w:rFonts w:ascii="Calibri" w:hAnsi="Calibri" w:cs="Calibri"/>
          <w:sz w:val="22"/>
          <w:szCs w:val="22"/>
        </w:rPr>
        <w:t>Un agent travaille du lundi au vendredi, dont la durée hebdomadaire de travail est fixée à 35 heures. Sa collectivité lui octroie 30 jours de congés annuels.</w:t>
      </w: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Or, selon le décret du 26 novembre 1985, il n’a droit qu’à 25 jours de congés annuels (5 X 5 correspondant à ses obligations de service = 25). Cinq jours n’ont pas de fondement légal et ne peuvent être maintenus.</w:t>
      </w: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Si la collectivité augmente la durée hebdomadaire de travail de l’agent, par exemple à 37 heures par semaine, tout en conservant son cycle de travail du lundi au vendredi, le nombre de jours de congés annuels octroyés à l’agent sera toujours de 25, ses obligations hebdomadaires de service étant toujours de 5 jours. Toutefois, l’agent pourra bénéficier de 12 jours ARTT dans la mesure où il va travailler plus que 1.607 heures annuelles.</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ind w:left="115"/>
        <w:jc w:val="both"/>
        <w:rPr>
          <w:rFonts w:ascii="Calibri" w:hAnsi="Calibri" w:cs="Calibri"/>
          <w:b/>
          <w:bCs/>
          <w:sz w:val="22"/>
          <w:szCs w:val="22"/>
        </w:rPr>
      </w:pPr>
      <w:r w:rsidRPr="00264F87">
        <w:rPr>
          <w:rFonts w:ascii="Calibri" w:hAnsi="Calibri" w:cs="Calibri"/>
          <w:b/>
          <w:bCs/>
          <w:sz w:val="22"/>
          <w:szCs w:val="22"/>
          <w:u w:val="single" w:color="000000"/>
        </w:rPr>
        <w:t>Questions liées aux jours supplémentaires, appelés aussi « jours de fractionnement » :</w:t>
      </w:r>
    </w:p>
    <w:p w:rsidR="00264F87" w:rsidRPr="00264F87" w:rsidRDefault="00264F87" w:rsidP="00264F87">
      <w:pPr>
        <w:kinsoku w:val="0"/>
        <w:overflowPunct w:val="0"/>
        <w:autoSpaceDE w:val="0"/>
        <w:autoSpaceDN w:val="0"/>
        <w:adjustRightInd w:val="0"/>
        <w:spacing w:before="3"/>
        <w:rPr>
          <w:rFonts w:ascii="Calibri" w:hAnsi="Calibri" w:cs="Calibri"/>
          <w:b/>
          <w:bCs/>
          <w:sz w:val="17"/>
          <w:szCs w:val="17"/>
        </w:rPr>
      </w:pPr>
    </w:p>
    <w:p w:rsidR="00264F87" w:rsidRDefault="00264F87" w:rsidP="00264F87">
      <w:pPr>
        <w:numPr>
          <w:ilvl w:val="0"/>
          <w:numId w:val="13"/>
        </w:numPr>
        <w:tabs>
          <w:tab w:val="left" w:pos="836"/>
        </w:tabs>
        <w:kinsoku w:val="0"/>
        <w:overflowPunct w:val="0"/>
        <w:autoSpaceDE w:val="0"/>
        <w:autoSpaceDN w:val="0"/>
        <w:adjustRightInd w:val="0"/>
        <w:spacing w:before="56"/>
        <w:ind w:left="835" w:right="113"/>
        <w:rPr>
          <w:rFonts w:ascii="Calibri" w:hAnsi="Calibri" w:cs="Calibri"/>
          <w:b/>
          <w:bCs/>
          <w:sz w:val="22"/>
          <w:szCs w:val="22"/>
        </w:rPr>
      </w:pPr>
      <w:r w:rsidRPr="00264F87">
        <w:rPr>
          <w:rFonts w:ascii="Calibri" w:hAnsi="Calibri" w:cs="Calibri"/>
          <w:b/>
          <w:bCs/>
          <w:sz w:val="22"/>
          <w:szCs w:val="22"/>
        </w:rPr>
        <w:t>Les 2 jours de congés supplémentaires de fractionnement peuvent-ils toujours être accordés?</w:t>
      </w:r>
    </w:p>
    <w:p w:rsidR="00601136" w:rsidRPr="0016579E" w:rsidRDefault="00601136" w:rsidP="00601136">
      <w:pPr>
        <w:pStyle w:val="Paragraphedeliste"/>
        <w:numPr>
          <w:ilvl w:val="0"/>
          <w:numId w:val="13"/>
        </w:numPr>
        <w:rPr>
          <w:b/>
          <w:bCs/>
          <w:color w:val="000000" w:themeColor="text1"/>
          <w:sz w:val="22"/>
          <w:szCs w:val="22"/>
        </w:rPr>
      </w:pPr>
      <w:r w:rsidRPr="0016579E">
        <w:rPr>
          <w:b/>
          <w:bCs/>
          <w:color w:val="000000" w:themeColor="text1"/>
          <w:sz w:val="22"/>
          <w:szCs w:val="22"/>
        </w:rPr>
        <w:t>Est-ce que les jours de fractionnement entrent en compte dans le calcul des 1607 heures ?</w:t>
      </w:r>
    </w:p>
    <w:p w:rsidR="00264F87" w:rsidRPr="00264F87" w:rsidRDefault="00264F87" w:rsidP="00264F87">
      <w:pPr>
        <w:numPr>
          <w:ilvl w:val="0"/>
          <w:numId w:val="13"/>
        </w:numPr>
        <w:tabs>
          <w:tab w:val="left" w:pos="836"/>
        </w:tabs>
        <w:kinsoku w:val="0"/>
        <w:overflowPunct w:val="0"/>
        <w:autoSpaceDE w:val="0"/>
        <w:autoSpaceDN w:val="0"/>
        <w:adjustRightInd w:val="0"/>
        <w:spacing w:before="1"/>
        <w:ind w:right="113" w:hanging="361"/>
        <w:rPr>
          <w:rFonts w:ascii="Calibri" w:hAnsi="Calibri" w:cs="Calibri"/>
          <w:b/>
          <w:bCs/>
          <w:sz w:val="22"/>
          <w:szCs w:val="22"/>
        </w:rPr>
      </w:pPr>
      <w:r w:rsidRPr="00264F87">
        <w:rPr>
          <w:rFonts w:ascii="Calibri" w:hAnsi="Calibri" w:cs="Calibri"/>
          <w:b/>
          <w:bCs/>
          <w:sz w:val="22"/>
          <w:szCs w:val="22"/>
        </w:rPr>
        <w:t>Nous accordons 1 jour supplémentaire durant les vacances de Noël, à poser la veille d'une des deux fêtes. Cet avantage sera-t-il maintenu</w:t>
      </w:r>
      <w:r w:rsidRPr="00264F87">
        <w:rPr>
          <w:rFonts w:ascii="Calibri" w:hAnsi="Calibri" w:cs="Calibri"/>
          <w:b/>
          <w:bCs/>
          <w:spacing w:val="-5"/>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hanging="361"/>
        <w:rPr>
          <w:rFonts w:ascii="Calibri" w:hAnsi="Calibri" w:cs="Calibri"/>
          <w:b/>
          <w:bCs/>
          <w:sz w:val="22"/>
          <w:szCs w:val="22"/>
        </w:rPr>
      </w:pPr>
      <w:r w:rsidRPr="00264F87">
        <w:rPr>
          <w:rFonts w:ascii="Calibri" w:hAnsi="Calibri" w:cs="Calibri"/>
          <w:b/>
          <w:bCs/>
          <w:sz w:val="22"/>
          <w:szCs w:val="22"/>
        </w:rPr>
        <w:t>Les jours de fractionnement sont-ils intégrés dans le nombre de jour de</w:t>
      </w:r>
      <w:r w:rsidRPr="00264F87">
        <w:rPr>
          <w:rFonts w:ascii="Calibri" w:hAnsi="Calibri" w:cs="Calibri"/>
          <w:b/>
          <w:bCs/>
          <w:spacing w:val="-14"/>
          <w:sz w:val="22"/>
          <w:szCs w:val="22"/>
        </w:rPr>
        <w:t xml:space="preserve"> </w:t>
      </w:r>
      <w:r w:rsidRPr="00264F87">
        <w:rPr>
          <w:rFonts w:ascii="Calibri" w:hAnsi="Calibri" w:cs="Calibri"/>
          <w:b/>
          <w:bCs/>
          <w:sz w:val="22"/>
          <w:szCs w:val="22"/>
        </w:rPr>
        <w:t>congés?</w:t>
      </w:r>
    </w:p>
    <w:p w:rsidR="00264F87" w:rsidRPr="00264F87" w:rsidRDefault="00264F87" w:rsidP="00264F87">
      <w:pPr>
        <w:numPr>
          <w:ilvl w:val="0"/>
          <w:numId w:val="13"/>
        </w:numPr>
        <w:tabs>
          <w:tab w:val="left" w:pos="836"/>
        </w:tabs>
        <w:kinsoku w:val="0"/>
        <w:overflowPunct w:val="0"/>
        <w:autoSpaceDE w:val="0"/>
        <w:autoSpaceDN w:val="0"/>
        <w:adjustRightInd w:val="0"/>
        <w:ind w:left="835" w:hanging="361"/>
        <w:rPr>
          <w:rFonts w:ascii="Calibri" w:hAnsi="Calibri" w:cs="Calibri"/>
          <w:b/>
          <w:bCs/>
          <w:sz w:val="22"/>
          <w:szCs w:val="22"/>
        </w:rPr>
      </w:pPr>
      <w:r w:rsidRPr="00264F87">
        <w:rPr>
          <w:rFonts w:ascii="Calibri" w:hAnsi="Calibri" w:cs="Calibri"/>
          <w:b/>
          <w:bCs/>
          <w:sz w:val="22"/>
          <w:szCs w:val="22"/>
        </w:rPr>
        <w:t>Les jours de fractionnement entrent-ils dans le calcul des 1.607 heures</w:t>
      </w:r>
      <w:r w:rsidRPr="00264F87">
        <w:rPr>
          <w:rFonts w:ascii="Calibri" w:hAnsi="Calibri" w:cs="Calibri"/>
          <w:b/>
          <w:bCs/>
          <w:spacing w:val="-7"/>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
        <w:rPr>
          <w:rFonts w:ascii="Calibri" w:hAnsi="Calibri" w:cs="Calibri"/>
          <w:b/>
          <w:bCs/>
          <w:sz w:val="22"/>
          <w:szCs w:val="22"/>
        </w:rPr>
      </w:pPr>
    </w:p>
    <w:p w:rsidR="00264F87" w:rsidRDefault="00264F87" w:rsidP="00264F87">
      <w:pPr>
        <w:kinsoku w:val="0"/>
        <w:overflowPunct w:val="0"/>
        <w:autoSpaceDE w:val="0"/>
        <w:autoSpaceDN w:val="0"/>
        <w:adjustRightInd w:val="0"/>
        <w:ind w:left="115" w:right="113"/>
        <w:jc w:val="both"/>
        <w:rPr>
          <w:rFonts w:ascii="Calibri" w:hAnsi="Calibri" w:cs="Calibri"/>
          <w:sz w:val="22"/>
          <w:szCs w:val="22"/>
        </w:rPr>
      </w:pPr>
      <w:bookmarkStart w:id="4" w:name="Les_jours_de_fractionnement_sont_des_jou"/>
      <w:bookmarkEnd w:id="4"/>
      <w:r w:rsidRPr="00264F87">
        <w:rPr>
          <w:rFonts w:ascii="Calibri" w:hAnsi="Calibri" w:cs="Calibri"/>
          <w:sz w:val="22"/>
          <w:szCs w:val="22"/>
        </w:rPr>
        <w:t>Les jours de fractionnement sont des jours de congés, accordés en plus des congés annuels, sous certaines conditions comme le précise l’article 1</w:t>
      </w:r>
      <w:r w:rsidRPr="00264F87">
        <w:rPr>
          <w:rFonts w:ascii="Calibri" w:hAnsi="Calibri" w:cs="Calibri"/>
          <w:sz w:val="22"/>
          <w:szCs w:val="22"/>
          <w:vertAlign w:val="superscript"/>
        </w:rPr>
        <w:t>er</w:t>
      </w:r>
      <w:r w:rsidRPr="00264F87">
        <w:rPr>
          <w:rFonts w:ascii="Calibri" w:hAnsi="Calibri" w:cs="Calibri"/>
          <w:sz w:val="22"/>
          <w:szCs w:val="22"/>
        </w:rPr>
        <w:t xml:space="preserve"> du décret n° 85-1250 du 26 novembre 1985 relatif aux congés annuels des fonctionnaires territoriaux. Ils ne sont attribués qu’aux agents qui prennent des congés annuels durant certaines périodes, à savoir entre le 1</w:t>
      </w:r>
      <w:r w:rsidRPr="00264F87">
        <w:rPr>
          <w:rFonts w:ascii="Calibri" w:hAnsi="Calibri" w:cs="Calibri"/>
          <w:sz w:val="22"/>
          <w:szCs w:val="22"/>
          <w:vertAlign w:val="superscript"/>
        </w:rPr>
        <w:t>er</w:t>
      </w:r>
      <w:r w:rsidRPr="00264F87">
        <w:rPr>
          <w:rFonts w:ascii="Calibri" w:hAnsi="Calibri" w:cs="Calibri"/>
          <w:sz w:val="22"/>
          <w:szCs w:val="22"/>
        </w:rPr>
        <w:t xml:space="preserve"> janvier et le 30 avril ainsi qu’entre le 1</w:t>
      </w:r>
      <w:r w:rsidRPr="00264F87">
        <w:rPr>
          <w:rFonts w:ascii="Calibri" w:hAnsi="Calibri" w:cs="Calibri"/>
          <w:sz w:val="22"/>
          <w:szCs w:val="22"/>
          <w:vertAlign w:val="superscript"/>
        </w:rPr>
        <w:t>er</w:t>
      </w:r>
      <w:r w:rsidRPr="00264F87">
        <w:rPr>
          <w:rFonts w:ascii="Calibri" w:hAnsi="Calibri" w:cs="Calibri"/>
          <w:sz w:val="22"/>
          <w:szCs w:val="22"/>
        </w:rPr>
        <w:t xml:space="preserve"> novembre et le 31 décembre de l’année de référence.</w:t>
      </w:r>
    </w:p>
    <w:p w:rsidR="00601136" w:rsidRDefault="00601136" w:rsidP="00264F87">
      <w:pPr>
        <w:kinsoku w:val="0"/>
        <w:overflowPunct w:val="0"/>
        <w:autoSpaceDE w:val="0"/>
        <w:autoSpaceDN w:val="0"/>
        <w:adjustRightInd w:val="0"/>
        <w:ind w:left="115" w:right="113"/>
        <w:jc w:val="both"/>
        <w:rPr>
          <w:rFonts w:ascii="Calibri" w:hAnsi="Calibri" w:cs="Calibri"/>
          <w:sz w:val="22"/>
          <w:szCs w:val="22"/>
        </w:rPr>
      </w:pPr>
    </w:p>
    <w:p w:rsidR="00601136" w:rsidRPr="00601136" w:rsidRDefault="00601136" w:rsidP="00601136">
      <w:pPr>
        <w:ind w:left="142"/>
        <w:rPr>
          <w:rFonts w:ascii="Calibri" w:eastAsiaTheme="minorHAnsi" w:hAnsi="Calibri" w:cs="Calibri"/>
          <w:sz w:val="22"/>
          <w:szCs w:val="22"/>
          <w:lang w:eastAsia="en-US"/>
        </w:rPr>
      </w:pPr>
      <w:r>
        <w:rPr>
          <w:rFonts w:ascii="Calibri" w:eastAsiaTheme="minorHAnsi" w:hAnsi="Calibri" w:cs="Calibri"/>
          <w:sz w:val="22"/>
          <w:szCs w:val="22"/>
          <w:lang w:eastAsia="en-US"/>
        </w:rPr>
        <w:t>Non l</w:t>
      </w:r>
      <w:r w:rsidRPr="00601136">
        <w:rPr>
          <w:rFonts w:ascii="Calibri" w:eastAsiaTheme="minorHAnsi" w:hAnsi="Calibri" w:cs="Calibri"/>
          <w:sz w:val="22"/>
          <w:szCs w:val="22"/>
          <w:lang w:eastAsia="en-US"/>
        </w:rPr>
        <w:t>es jours de fractionnement n’entrent pas en compte dans le calcul des 1607 heures, venant ainsi diminuer la durée du temps de travail. Une réponse du 24 février 2003 du ministère précise que « la durée annuelle de travail d’un agent à temps complet est fixée à 1600 heures après déduction du week-end, des</w:t>
      </w:r>
      <w:r w:rsidRPr="00601136">
        <w:rPr>
          <w:rFonts w:ascii="Calibri" w:eastAsiaTheme="minorHAnsi" w:hAnsi="Calibri" w:cs="Calibri"/>
          <w:sz w:val="22"/>
          <w:szCs w:val="22"/>
          <w:lang w:eastAsia="en-US"/>
        </w:rPr>
        <w:br/>
        <w:t>8 jours fériés légaux et des 25 jours de congés annuels. Le décret du 26 novembre 1985 relatif aux congés annuels des fonctionnaires territoriaux prévoit qu’un « jour de congé supplémentaire est attribué au fonctionnaire dont le nombre de jours de congé pris en dehors de la période du 1er mai au 31 octobre est de cinq, six ou sept jours ; il est attribué un deuxième jour de congé supplémentaire lorsque ce nombre est au moins égal à 8 jours ».</w:t>
      </w:r>
    </w:p>
    <w:p w:rsidR="00601136" w:rsidRPr="00601136" w:rsidRDefault="00601136" w:rsidP="00601136">
      <w:pPr>
        <w:ind w:left="142"/>
        <w:rPr>
          <w:rFonts w:ascii="Calibri" w:eastAsiaTheme="minorHAnsi" w:hAnsi="Calibri" w:cs="Calibri"/>
          <w:sz w:val="22"/>
          <w:szCs w:val="22"/>
          <w:lang w:eastAsia="en-US"/>
        </w:rPr>
      </w:pPr>
      <w:r w:rsidRPr="00601136">
        <w:rPr>
          <w:rFonts w:ascii="Calibri" w:eastAsiaTheme="minorHAnsi" w:hAnsi="Calibri" w:cs="Calibri"/>
          <w:sz w:val="22"/>
          <w:szCs w:val="22"/>
          <w:lang w:eastAsia="en-US"/>
        </w:rPr>
        <w:br/>
        <w:t>Ces deux jours dits de fractionnement constituent un droit individuel et ne peuvent dès lors être intégrés au cadre collectif. En conséquence, lorsque les conditions réglementaires sont remplies, ces jours viennent diminuer de deux jours la durée annuelle individuelle du travail.</w:t>
      </w:r>
      <w:r w:rsidRPr="00601136">
        <w:rPr>
          <w:rFonts w:ascii="Calibri" w:eastAsiaTheme="minorHAnsi" w:hAnsi="Calibri" w:cs="Calibri"/>
          <w:sz w:val="22"/>
          <w:szCs w:val="22"/>
          <w:lang w:eastAsia="en-US"/>
        </w:rPr>
        <w:br/>
        <w:t>Par ailleurs, il convient de noter que, lorsque des jours de congés sont octroyés en sus des congés légaux, ils peuvent être maintenus mais sont alors décomptés dans les jours de repos compensatoires dits « jours de réduction du temps de travail », les 1600 heures de travail dans l’année devant rester la référence » »</w:t>
      </w: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Les agents ont alors droit à 1 jour supplémentaire lorsqu’ils posent entre 5 à 7 jours sur ces périodes et à 2 jours supplémentaires lorsqu’ils posent plus de 8 jours sur ces mêmes périodes.</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kinsoku w:val="0"/>
        <w:overflowPunct w:val="0"/>
        <w:autoSpaceDE w:val="0"/>
        <w:autoSpaceDN w:val="0"/>
        <w:adjustRightInd w:val="0"/>
        <w:ind w:left="115" w:right="111"/>
        <w:jc w:val="both"/>
        <w:rPr>
          <w:rFonts w:ascii="Calibri" w:hAnsi="Calibri" w:cs="Calibri"/>
          <w:sz w:val="22"/>
          <w:szCs w:val="22"/>
        </w:rPr>
      </w:pPr>
      <w:r w:rsidRPr="00264F87">
        <w:rPr>
          <w:rFonts w:ascii="Calibri" w:hAnsi="Calibri" w:cs="Calibri"/>
          <w:sz w:val="22"/>
          <w:szCs w:val="22"/>
        </w:rPr>
        <w:t xml:space="preserve">Ces jours de fractionnement, non comptabilisés dans le calcul de la durée annuelle du temps de travail, ne sont pas remis en cause par l’obligation de retour aux 1.607 heures et peuvent donc toujours être attribués sous réserve qu’ils ne soient pas automatiques et qu’ils ne soient accordés qu’aux agents qui prennent des </w:t>
      </w:r>
      <w:r w:rsidRPr="00264F87">
        <w:rPr>
          <w:rFonts w:ascii="Calibri" w:hAnsi="Calibri" w:cs="Calibri"/>
          <w:sz w:val="22"/>
          <w:szCs w:val="22"/>
        </w:rPr>
        <w:lastRenderedPageBreak/>
        <w:t>congés annuels sur les périodes susvisées. A titre d’illustration, il n’est pas possible d’accorder chaque année, à tous les agents, un jour supplémentaire durant les vacances de Noël. Seuls les agents ayant posé au moins 5 jours en dehors du 1</w:t>
      </w:r>
      <w:r w:rsidRPr="00264F87">
        <w:rPr>
          <w:rFonts w:ascii="Calibri" w:hAnsi="Calibri" w:cs="Calibri"/>
          <w:sz w:val="22"/>
          <w:szCs w:val="22"/>
          <w:vertAlign w:val="superscript"/>
        </w:rPr>
        <w:t>er</w:t>
      </w:r>
      <w:r w:rsidRPr="00264F87">
        <w:rPr>
          <w:rFonts w:ascii="Calibri" w:hAnsi="Calibri" w:cs="Calibri"/>
          <w:sz w:val="22"/>
          <w:szCs w:val="22"/>
        </w:rPr>
        <w:t xml:space="preserve"> mai au 31 octobre peuvent bénéficier de jours de congés</w:t>
      </w:r>
      <w:r w:rsidRPr="00264F87">
        <w:rPr>
          <w:rFonts w:ascii="Calibri" w:hAnsi="Calibri" w:cs="Calibri"/>
          <w:spacing w:val="-1"/>
          <w:sz w:val="22"/>
          <w:szCs w:val="22"/>
        </w:rPr>
        <w:t xml:space="preserve"> </w:t>
      </w:r>
      <w:r w:rsidRPr="00264F87">
        <w:rPr>
          <w:rFonts w:ascii="Calibri" w:hAnsi="Calibri" w:cs="Calibri"/>
          <w:sz w:val="22"/>
          <w:szCs w:val="22"/>
        </w:rPr>
        <w:t>supplémentaires.</w:t>
      </w:r>
    </w:p>
    <w:p w:rsidR="00264F87" w:rsidRPr="00264F87" w:rsidRDefault="00264F87" w:rsidP="00264F87">
      <w:pPr>
        <w:kinsoku w:val="0"/>
        <w:overflowPunct w:val="0"/>
        <w:autoSpaceDE w:val="0"/>
        <w:autoSpaceDN w:val="0"/>
        <w:adjustRightInd w:val="0"/>
        <w:spacing w:before="12"/>
        <w:rPr>
          <w:rFonts w:ascii="Calibri" w:hAnsi="Calibri" w:cs="Calibri"/>
          <w:sz w:val="21"/>
          <w:szCs w:val="21"/>
        </w:rPr>
      </w:pPr>
    </w:p>
    <w:p w:rsidR="00264F87" w:rsidRPr="00264F87" w:rsidRDefault="00264F87" w:rsidP="00264F87">
      <w:pPr>
        <w:kinsoku w:val="0"/>
        <w:overflowPunct w:val="0"/>
        <w:autoSpaceDE w:val="0"/>
        <w:autoSpaceDN w:val="0"/>
        <w:adjustRightInd w:val="0"/>
        <w:ind w:left="115"/>
        <w:jc w:val="both"/>
        <w:rPr>
          <w:rFonts w:ascii="Calibri" w:hAnsi="Calibri" w:cs="Calibri"/>
          <w:b/>
          <w:bCs/>
          <w:sz w:val="22"/>
          <w:szCs w:val="22"/>
        </w:rPr>
      </w:pPr>
      <w:r w:rsidRPr="00264F87">
        <w:rPr>
          <w:rFonts w:ascii="Calibri" w:hAnsi="Calibri" w:cs="Calibri"/>
          <w:b/>
          <w:bCs/>
          <w:sz w:val="22"/>
          <w:szCs w:val="22"/>
          <w:u w:val="single" w:color="000000"/>
        </w:rPr>
        <w:t>Questions liées à certains congés accordés par les collectivités</w:t>
      </w:r>
    </w:p>
    <w:p w:rsidR="00264F87" w:rsidRPr="00264F87" w:rsidRDefault="00264F87" w:rsidP="00264F87">
      <w:pPr>
        <w:kinsoku w:val="0"/>
        <w:overflowPunct w:val="0"/>
        <w:autoSpaceDE w:val="0"/>
        <w:autoSpaceDN w:val="0"/>
        <w:adjustRightInd w:val="0"/>
        <w:spacing w:before="5"/>
        <w:rPr>
          <w:rFonts w:ascii="Calibri" w:hAnsi="Calibri" w:cs="Calibri"/>
          <w:b/>
          <w:bCs/>
          <w:sz w:val="17"/>
          <w:szCs w:val="17"/>
        </w:rPr>
      </w:pPr>
    </w:p>
    <w:p w:rsidR="00264F87" w:rsidRPr="00264F87" w:rsidRDefault="00264F87" w:rsidP="00264F87">
      <w:pPr>
        <w:numPr>
          <w:ilvl w:val="0"/>
          <w:numId w:val="13"/>
        </w:numPr>
        <w:tabs>
          <w:tab w:val="left" w:pos="836"/>
        </w:tabs>
        <w:kinsoku w:val="0"/>
        <w:overflowPunct w:val="0"/>
        <w:autoSpaceDE w:val="0"/>
        <w:autoSpaceDN w:val="0"/>
        <w:adjustRightInd w:val="0"/>
        <w:spacing w:before="56"/>
        <w:ind w:left="835" w:hanging="361"/>
        <w:rPr>
          <w:rFonts w:ascii="Calibri" w:hAnsi="Calibri" w:cs="Calibri"/>
          <w:b/>
          <w:bCs/>
          <w:sz w:val="22"/>
          <w:szCs w:val="22"/>
        </w:rPr>
      </w:pPr>
      <w:r w:rsidRPr="00264F87">
        <w:rPr>
          <w:rFonts w:ascii="Calibri" w:hAnsi="Calibri" w:cs="Calibri"/>
          <w:b/>
          <w:bCs/>
          <w:sz w:val="22"/>
          <w:szCs w:val="22"/>
        </w:rPr>
        <w:t>Est-il possible de conserver les congés des médailles du travail accordés par le Maire</w:t>
      </w:r>
      <w:r w:rsidRPr="00264F87">
        <w:rPr>
          <w:rFonts w:ascii="Calibri" w:hAnsi="Calibri" w:cs="Calibri"/>
          <w:b/>
          <w:bCs/>
          <w:spacing w:val="-23"/>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right="113"/>
        <w:rPr>
          <w:rFonts w:ascii="Calibri" w:hAnsi="Calibri" w:cs="Calibri"/>
          <w:b/>
          <w:bCs/>
          <w:sz w:val="22"/>
          <w:szCs w:val="22"/>
        </w:rPr>
      </w:pPr>
      <w:r w:rsidRPr="00264F87">
        <w:rPr>
          <w:rFonts w:ascii="Calibri" w:hAnsi="Calibri" w:cs="Calibri"/>
          <w:b/>
          <w:bCs/>
          <w:sz w:val="22"/>
          <w:szCs w:val="22"/>
        </w:rPr>
        <w:t>Le Maire accorde 2 mois de "pré-retraite" aux agents qui partent en retraite. Peut-on garder ce</w:t>
      </w:r>
      <w:r w:rsidRPr="00264F87">
        <w:rPr>
          <w:rFonts w:ascii="Calibri" w:hAnsi="Calibri" w:cs="Calibri"/>
          <w:b/>
          <w:bCs/>
          <w:spacing w:val="-4"/>
          <w:sz w:val="22"/>
          <w:szCs w:val="22"/>
        </w:rPr>
        <w:t xml:space="preserve"> </w:t>
      </w:r>
      <w:r w:rsidRPr="00264F87">
        <w:rPr>
          <w:rFonts w:ascii="Calibri" w:hAnsi="Calibri" w:cs="Calibri"/>
          <w:b/>
          <w:bCs/>
          <w:sz w:val="22"/>
          <w:szCs w:val="22"/>
        </w:rPr>
        <w:t>principe?</w:t>
      </w:r>
    </w:p>
    <w:p w:rsidR="00264F87" w:rsidRPr="00264F87" w:rsidRDefault="00264F87" w:rsidP="00264F87">
      <w:pPr>
        <w:numPr>
          <w:ilvl w:val="0"/>
          <w:numId w:val="13"/>
        </w:numPr>
        <w:tabs>
          <w:tab w:val="left" w:pos="836"/>
        </w:tabs>
        <w:kinsoku w:val="0"/>
        <w:overflowPunct w:val="0"/>
        <w:autoSpaceDE w:val="0"/>
        <w:autoSpaceDN w:val="0"/>
        <w:adjustRightInd w:val="0"/>
        <w:spacing w:line="267" w:lineRule="exact"/>
        <w:ind w:left="835" w:hanging="361"/>
        <w:rPr>
          <w:rFonts w:ascii="Calibri" w:hAnsi="Calibri" w:cs="Calibri"/>
          <w:b/>
          <w:bCs/>
          <w:sz w:val="22"/>
          <w:szCs w:val="22"/>
        </w:rPr>
      </w:pPr>
      <w:r w:rsidRPr="00264F87">
        <w:rPr>
          <w:rFonts w:ascii="Calibri" w:hAnsi="Calibri" w:cs="Calibri"/>
          <w:b/>
          <w:bCs/>
          <w:sz w:val="22"/>
          <w:szCs w:val="22"/>
        </w:rPr>
        <w:t>Quelles sont les marges de manœuvre autorisées aux</w:t>
      </w:r>
      <w:r w:rsidRPr="00264F87">
        <w:rPr>
          <w:rFonts w:ascii="Calibri" w:hAnsi="Calibri" w:cs="Calibri"/>
          <w:b/>
          <w:bCs/>
          <w:spacing w:val="-12"/>
          <w:sz w:val="22"/>
          <w:szCs w:val="22"/>
        </w:rPr>
        <w:t xml:space="preserve"> </w:t>
      </w:r>
      <w:r w:rsidRPr="00264F87">
        <w:rPr>
          <w:rFonts w:ascii="Calibri" w:hAnsi="Calibri" w:cs="Calibri"/>
          <w:b/>
          <w:bCs/>
          <w:sz w:val="22"/>
          <w:szCs w:val="22"/>
        </w:rPr>
        <w:t>collectivités?</w:t>
      </w: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right="113"/>
        <w:rPr>
          <w:rFonts w:ascii="Calibri" w:hAnsi="Calibri" w:cs="Calibri"/>
          <w:b/>
          <w:bCs/>
          <w:sz w:val="22"/>
          <w:szCs w:val="22"/>
        </w:rPr>
      </w:pPr>
      <w:r w:rsidRPr="00264F87">
        <w:rPr>
          <w:rFonts w:ascii="Calibri" w:hAnsi="Calibri" w:cs="Calibri"/>
          <w:b/>
          <w:bCs/>
          <w:sz w:val="22"/>
          <w:szCs w:val="22"/>
        </w:rPr>
        <w:t>Est-il possible de maintenir des congés spéciaux (ancienneté) avec une base de travail de 1.607 heures?</w:t>
      </w:r>
    </w:p>
    <w:p w:rsidR="00264F87" w:rsidRPr="00264F87" w:rsidRDefault="00264F87" w:rsidP="00264F87">
      <w:pPr>
        <w:numPr>
          <w:ilvl w:val="0"/>
          <w:numId w:val="13"/>
        </w:numPr>
        <w:tabs>
          <w:tab w:val="left" w:pos="836"/>
        </w:tabs>
        <w:kinsoku w:val="0"/>
        <w:overflowPunct w:val="0"/>
        <w:autoSpaceDE w:val="0"/>
        <w:autoSpaceDN w:val="0"/>
        <w:adjustRightInd w:val="0"/>
        <w:spacing w:before="109"/>
        <w:ind w:left="835" w:hanging="361"/>
        <w:rPr>
          <w:rFonts w:ascii="Calibri" w:hAnsi="Calibri" w:cs="Calibri"/>
          <w:b/>
          <w:bCs/>
          <w:sz w:val="22"/>
          <w:szCs w:val="22"/>
        </w:rPr>
      </w:pPr>
      <w:r w:rsidRPr="00264F87">
        <w:rPr>
          <w:rFonts w:ascii="Calibri" w:hAnsi="Calibri" w:cs="Calibri"/>
          <w:b/>
          <w:bCs/>
          <w:sz w:val="22"/>
          <w:szCs w:val="22"/>
        </w:rPr>
        <w:t>Nous</w:t>
      </w:r>
      <w:r w:rsidRPr="00264F87">
        <w:rPr>
          <w:rFonts w:ascii="Calibri" w:hAnsi="Calibri" w:cs="Calibri"/>
          <w:b/>
          <w:bCs/>
          <w:spacing w:val="13"/>
          <w:sz w:val="22"/>
          <w:szCs w:val="22"/>
        </w:rPr>
        <w:t xml:space="preserve"> </w:t>
      </w:r>
      <w:r w:rsidRPr="00264F87">
        <w:rPr>
          <w:rFonts w:ascii="Calibri" w:hAnsi="Calibri" w:cs="Calibri"/>
          <w:b/>
          <w:bCs/>
          <w:sz w:val="22"/>
          <w:szCs w:val="22"/>
        </w:rPr>
        <w:t>accordons</w:t>
      </w:r>
      <w:r w:rsidRPr="00264F87">
        <w:rPr>
          <w:rFonts w:ascii="Calibri" w:hAnsi="Calibri" w:cs="Calibri"/>
          <w:b/>
          <w:bCs/>
          <w:spacing w:val="14"/>
          <w:sz w:val="22"/>
          <w:szCs w:val="22"/>
        </w:rPr>
        <w:t xml:space="preserve"> </w:t>
      </w:r>
      <w:r w:rsidRPr="00264F87">
        <w:rPr>
          <w:rFonts w:ascii="Calibri" w:hAnsi="Calibri" w:cs="Calibri"/>
          <w:b/>
          <w:bCs/>
          <w:sz w:val="22"/>
          <w:szCs w:val="22"/>
        </w:rPr>
        <w:t>une</w:t>
      </w:r>
      <w:r w:rsidRPr="00264F87">
        <w:rPr>
          <w:rFonts w:ascii="Calibri" w:hAnsi="Calibri" w:cs="Calibri"/>
          <w:b/>
          <w:bCs/>
          <w:spacing w:val="13"/>
          <w:sz w:val="22"/>
          <w:szCs w:val="22"/>
        </w:rPr>
        <w:t xml:space="preserve"> </w:t>
      </w:r>
      <w:r w:rsidRPr="00264F87">
        <w:rPr>
          <w:rFonts w:ascii="Calibri" w:hAnsi="Calibri" w:cs="Calibri"/>
          <w:b/>
          <w:bCs/>
          <w:sz w:val="22"/>
          <w:szCs w:val="22"/>
        </w:rPr>
        <w:t>boniﬁcation</w:t>
      </w:r>
      <w:r w:rsidRPr="00264F87">
        <w:rPr>
          <w:rFonts w:ascii="Calibri" w:hAnsi="Calibri" w:cs="Calibri"/>
          <w:b/>
          <w:bCs/>
          <w:spacing w:val="13"/>
          <w:sz w:val="22"/>
          <w:szCs w:val="22"/>
        </w:rPr>
        <w:t xml:space="preserve"> </w:t>
      </w:r>
      <w:r w:rsidRPr="00264F87">
        <w:rPr>
          <w:rFonts w:ascii="Calibri" w:hAnsi="Calibri" w:cs="Calibri"/>
          <w:b/>
          <w:bCs/>
          <w:sz w:val="22"/>
          <w:szCs w:val="22"/>
        </w:rPr>
        <w:t>de</w:t>
      </w:r>
      <w:r w:rsidRPr="00264F87">
        <w:rPr>
          <w:rFonts w:ascii="Calibri" w:hAnsi="Calibri" w:cs="Calibri"/>
          <w:b/>
          <w:bCs/>
          <w:spacing w:val="12"/>
          <w:sz w:val="22"/>
          <w:szCs w:val="22"/>
        </w:rPr>
        <w:t xml:space="preserve"> </w:t>
      </w:r>
      <w:r w:rsidRPr="00264F87">
        <w:rPr>
          <w:rFonts w:ascii="Calibri" w:hAnsi="Calibri" w:cs="Calibri"/>
          <w:b/>
          <w:bCs/>
          <w:sz w:val="22"/>
          <w:szCs w:val="22"/>
        </w:rPr>
        <w:t>congé</w:t>
      </w:r>
      <w:r w:rsidRPr="00264F87">
        <w:rPr>
          <w:rFonts w:ascii="Calibri" w:hAnsi="Calibri" w:cs="Calibri"/>
          <w:b/>
          <w:bCs/>
          <w:spacing w:val="12"/>
          <w:sz w:val="22"/>
          <w:szCs w:val="22"/>
        </w:rPr>
        <w:t xml:space="preserve"> </w:t>
      </w:r>
      <w:r w:rsidRPr="00264F87">
        <w:rPr>
          <w:rFonts w:ascii="Calibri" w:hAnsi="Calibri" w:cs="Calibri"/>
          <w:b/>
          <w:bCs/>
          <w:sz w:val="22"/>
          <w:szCs w:val="22"/>
        </w:rPr>
        <w:t>pour</w:t>
      </w:r>
      <w:r w:rsidRPr="00264F87">
        <w:rPr>
          <w:rFonts w:ascii="Calibri" w:hAnsi="Calibri" w:cs="Calibri"/>
          <w:b/>
          <w:bCs/>
          <w:spacing w:val="12"/>
          <w:sz w:val="22"/>
          <w:szCs w:val="22"/>
        </w:rPr>
        <w:t xml:space="preserve"> </w:t>
      </w:r>
      <w:r w:rsidRPr="00264F87">
        <w:rPr>
          <w:rFonts w:ascii="Calibri" w:hAnsi="Calibri" w:cs="Calibri"/>
          <w:b/>
          <w:bCs/>
          <w:sz w:val="22"/>
          <w:szCs w:val="22"/>
        </w:rPr>
        <w:t>les</w:t>
      </w:r>
      <w:r w:rsidRPr="00264F87">
        <w:rPr>
          <w:rFonts w:ascii="Calibri" w:hAnsi="Calibri" w:cs="Calibri"/>
          <w:b/>
          <w:bCs/>
          <w:spacing w:val="14"/>
          <w:sz w:val="22"/>
          <w:szCs w:val="22"/>
        </w:rPr>
        <w:t xml:space="preserve"> </w:t>
      </w:r>
      <w:r w:rsidRPr="00264F87">
        <w:rPr>
          <w:rFonts w:ascii="Calibri" w:hAnsi="Calibri" w:cs="Calibri"/>
          <w:b/>
          <w:bCs/>
          <w:sz w:val="22"/>
          <w:szCs w:val="22"/>
        </w:rPr>
        <w:t>agents</w:t>
      </w:r>
      <w:r w:rsidRPr="00264F87">
        <w:rPr>
          <w:rFonts w:ascii="Calibri" w:hAnsi="Calibri" w:cs="Calibri"/>
          <w:b/>
          <w:bCs/>
          <w:spacing w:val="14"/>
          <w:sz w:val="22"/>
          <w:szCs w:val="22"/>
        </w:rPr>
        <w:t xml:space="preserve"> </w:t>
      </w:r>
      <w:r w:rsidRPr="00264F87">
        <w:rPr>
          <w:rFonts w:ascii="Calibri" w:hAnsi="Calibri" w:cs="Calibri"/>
          <w:b/>
          <w:bCs/>
          <w:sz w:val="22"/>
          <w:szCs w:val="22"/>
        </w:rPr>
        <w:t>qui</w:t>
      </w:r>
      <w:r w:rsidRPr="00264F87">
        <w:rPr>
          <w:rFonts w:ascii="Calibri" w:hAnsi="Calibri" w:cs="Calibri"/>
          <w:b/>
          <w:bCs/>
          <w:spacing w:val="13"/>
          <w:sz w:val="22"/>
          <w:szCs w:val="22"/>
        </w:rPr>
        <w:t xml:space="preserve"> </w:t>
      </w:r>
      <w:r w:rsidRPr="00264F87">
        <w:rPr>
          <w:rFonts w:ascii="Calibri" w:hAnsi="Calibri" w:cs="Calibri"/>
          <w:b/>
          <w:bCs/>
          <w:sz w:val="22"/>
          <w:szCs w:val="22"/>
        </w:rPr>
        <w:t>doivent</w:t>
      </w:r>
      <w:r w:rsidRPr="00264F87">
        <w:rPr>
          <w:rFonts w:ascii="Calibri" w:hAnsi="Calibri" w:cs="Calibri"/>
          <w:b/>
          <w:bCs/>
          <w:spacing w:val="14"/>
          <w:sz w:val="22"/>
          <w:szCs w:val="22"/>
        </w:rPr>
        <w:t xml:space="preserve"> </w:t>
      </w:r>
      <w:r w:rsidRPr="00264F87">
        <w:rPr>
          <w:rFonts w:ascii="Calibri" w:hAnsi="Calibri" w:cs="Calibri"/>
          <w:b/>
          <w:bCs/>
          <w:sz w:val="22"/>
          <w:szCs w:val="22"/>
        </w:rPr>
        <w:t>travailler</w:t>
      </w:r>
      <w:r w:rsidRPr="00264F87">
        <w:rPr>
          <w:rFonts w:ascii="Calibri" w:hAnsi="Calibri" w:cs="Calibri"/>
          <w:b/>
          <w:bCs/>
          <w:spacing w:val="12"/>
          <w:sz w:val="22"/>
          <w:szCs w:val="22"/>
        </w:rPr>
        <w:t xml:space="preserve"> </w:t>
      </w:r>
      <w:r w:rsidRPr="00264F87">
        <w:rPr>
          <w:rFonts w:ascii="Calibri" w:hAnsi="Calibri" w:cs="Calibri"/>
          <w:b/>
          <w:bCs/>
          <w:sz w:val="22"/>
          <w:szCs w:val="22"/>
        </w:rPr>
        <w:t>les</w:t>
      </w:r>
    </w:p>
    <w:p w:rsidR="00264F87" w:rsidRPr="00264F87" w:rsidRDefault="00264F87" w:rsidP="00264F87">
      <w:pPr>
        <w:kinsoku w:val="0"/>
        <w:overflowPunct w:val="0"/>
        <w:autoSpaceDE w:val="0"/>
        <w:autoSpaceDN w:val="0"/>
        <w:adjustRightInd w:val="0"/>
        <w:spacing w:before="1"/>
        <w:ind w:left="835"/>
        <w:rPr>
          <w:rFonts w:ascii="Calibri" w:hAnsi="Calibri" w:cs="Calibri"/>
          <w:b/>
          <w:bCs/>
          <w:sz w:val="22"/>
          <w:szCs w:val="22"/>
        </w:rPr>
      </w:pPr>
      <w:r w:rsidRPr="00264F87">
        <w:rPr>
          <w:rFonts w:ascii="Calibri" w:hAnsi="Calibri" w:cs="Calibri"/>
          <w:b/>
          <w:bCs/>
          <w:sz w:val="22"/>
          <w:szCs w:val="22"/>
        </w:rPr>
        <w:t>samedis matins. Est-ce illégal ?</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1"/>
        <w:jc w:val="both"/>
        <w:rPr>
          <w:rFonts w:ascii="Calibri" w:hAnsi="Calibri" w:cs="Calibri"/>
          <w:sz w:val="22"/>
          <w:szCs w:val="22"/>
        </w:rPr>
      </w:pPr>
      <w:r w:rsidRPr="00264F87">
        <w:rPr>
          <w:rFonts w:ascii="Calibri" w:hAnsi="Calibri" w:cs="Calibri"/>
          <w:sz w:val="22"/>
          <w:szCs w:val="22"/>
        </w:rPr>
        <w:t>Un certain nombre de congés, tels que les congés annuels et les jours de congés supplémentaires notamment, ont été instaurés par un texte législatif ou réglementaire. Seuls ces congés peuvent être octroyés aux agents publics. Or d’autres congés, accordés au sein des collectivités ou des établissements publics, n’ont aucun fondement et ne peuvent être maintenus. Ainsi les congés accordés aux agents qui partent à la retraite, à ceux qui justifient d’une ancienneté au sein de la fonction publique territoriale leur permettant d’obtenir la médaille d’honneur ou même d’une ancienneté au sein de leur collectivité, ou encore les journées mobiles, les journées du maire ou de la femme ne sont autorisés par aucun texte et doivent donc être supprimés.</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ind w:left="115"/>
        <w:jc w:val="both"/>
        <w:rPr>
          <w:rFonts w:ascii="Calibri" w:hAnsi="Calibri" w:cs="Calibri"/>
          <w:b/>
          <w:bCs/>
          <w:sz w:val="22"/>
          <w:szCs w:val="22"/>
        </w:rPr>
      </w:pPr>
      <w:r w:rsidRPr="00264F87">
        <w:rPr>
          <w:rFonts w:ascii="Calibri" w:hAnsi="Calibri" w:cs="Calibri"/>
          <w:b/>
          <w:bCs/>
          <w:sz w:val="22"/>
          <w:szCs w:val="22"/>
          <w:u w:val="single" w:color="000000"/>
        </w:rPr>
        <w:t>Questions liées aux autorisations spéciales d’absence (ASA)</w:t>
      </w:r>
    </w:p>
    <w:p w:rsidR="00264F87" w:rsidRPr="00264F87" w:rsidRDefault="00264F87" w:rsidP="00264F87">
      <w:pPr>
        <w:kinsoku w:val="0"/>
        <w:overflowPunct w:val="0"/>
        <w:autoSpaceDE w:val="0"/>
        <w:autoSpaceDN w:val="0"/>
        <w:adjustRightInd w:val="0"/>
        <w:spacing w:before="5"/>
        <w:rPr>
          <w:rFonts w:ascii="Calibri" w:hAnsi="Calibri" w:cs="Calibri"/>
          <w:b/>
          <w:bCs/>
          <w:sz w:val="17"/>
          <w:szCs w:val="17"/>
        </w:rPr>
      </w:pPr>
    </w:p>
    <w:p w:rsidR="00264F87" w:rsidRPr="00264F87" w:rsidRDefault="00264F87" w:rsidP="00264F87">
      <w:pPr>
        <w:numPr>
          <w:ilvl w:val="0"/>
          <w:numId w:val="13"/>
        </w:numPr>
        <w:tabs>
          <w:tab w:val="left" w:pos="836"/>
        </w:tabs>
        <w:kinsoku w:val="0"/>
        <w:overflowPunct w:val="0"/>
        <w:autoSpaceDE w:val="0"/>
        <w:autoSpaceDN w:val="0"/>
        <w:adjustRightInd w:val="0"/>
        <w:spacing w:before="56"/>
        <w:ind w:left="835" w:right="111"/>
        <w:rPr>
          <w:rFonts w:ascii="Calibri" w:hAnsi="Calibri" w:cs="Calibri"/>
          <w:b/>
          <w:bCs/>
          <w:sz w:val="22"/>
          <w:szCs w:val="22"/>
        </w:rPr>
      </w:pPr>
      <w:r w:rsidRPr="00264F87">
        <w:rPr>
          <w:rFonts w:ascii="Calibri" w:hAnsi="Calibri" w:cs="Calibri"/>
          <w:b/>
          <w:bCs/>
          <w:sz w:val="22"/>
          <w:szCs w:val="22"/>
        </w:rPr>
        <w:t>Qu'en est-il des ASA? Est-ce qu'un décret précisant les jours à accorder en fonction des évènements familiaux est sorti ou</w:t>
      </w:r>
      <w:r w:rsidRPr="00264F87">
        <w:rPr>
          <w:rFonts w:ascii="Calibri" w:hAnsi="Calibri" w:cs="Calibri"/>
          <w:b/>
          <w:bCs/>
          <w:spacing w:val="-4"/>
          <w:sz w:val="22"/>
          <w:szCs w:val="22"/>
        </w:rPr>
        <w:t xml:space="preserve"> </w:t>
      </w:r>
      <w:r w:rsidRPr="00264F87">
        <w:rPr>
          <w:rFonts w:ascii="Calibri" w:hAnsi="Calibri" w:cs="Calibri"/>
          <w:b/>
          <w:bCs/>
          <w:sz w:val="22"/>
          <w:szCs w:val="22"/>
        </w:rPr>
        <w:t>prévu?</w:t>
      </w: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hanging="361"/>
        <w:rPr>
          <w:rFonts w:ascii="Calibri" w:hAnsi="Calibri" w:cs="Calibri"/>
          <w:b/>
          <w:bCs/>
          <w:sz w:val="22"/>
          <w:szCs w:val="22"/>
        </w:rPr>
      </w:pPr>
      <w:r w:rsidRPr="00264F87">
        <w:rPr>
          <w:rFonts w:ascii="Calibri" w:hAnsi="Calibri" w:cs="Calibri"/>
          <w:b/>
          <w:bCs/>
          <w:sz w:val="22"/>
          <w:szCs w:val="22"/>
        </w:rPr>
        <w:t>Les ASA diverses sur les fêtes religieuses, comment mettre en œuvre ?</w:t>
      </w:r>
      <w:r w:rsidRPr="00264F87">
        <w:rPr>
          <w:rFonts w:ascii="Calibri" w:hAnsi="Calibri" w:cs="Calibri"/>
          <w:b/>
          <w:bCs/>
          <w:spacing w:val="-17"/>
          <w:sz w:val="22"/>
          <w:szCs w:val="22"/>
        </w:rPr>
        <w:t xml:space="preserve"> </w:t>
      </w:r>
      <w:r w:rsidRPr="00264F87">
        <w:rPr>
          <w:rFonts w:ascii="Calibri" w:hAnsi="Calibri" w:cs="Calibri"/>
          <w:b/>
          <w:bCs/>
          <w:sz w:val="22"/>
          <w:szCs w:val="22"/>
        </w:rPr>
        <w:t>Quels justiﬁcatifs</w:t>
      </w:r>
    </w:p>
    <w:p w:rsidR="00264F87" w:rsidRPr="00264F87" w:rsidRDefault="00264F87" w:rsidP="00264F87">
      <w:pPr>
        <w:kinsoku w:val="0"/>
        <w:overflowPunct w:val="0"/>
        <w:autoSpaceDE w:val="0"/>
        <w:autoSpaceDN w:val="0"/>
        <w:adjustRightInd w:val="0"/>
        <w:spacing w:line="268" w:lineRule="exact"/>
        <w:ind w:left="835"/>
        <w:rPr>
          <w:rFonts w:ascii="Calibri" w:hAnsi="Calibri" w:cs="Calibri"/>
          <w:b/>
          <w:bCs/>
          <w:sz w:val="22"/>
          <w:szCs w:val="22"/>
        </w:rPr>
      </w:pPr>
      <w:r w:rsidRPr="00264F87">
        <w:rPr>
          <w:rFonts w:ascii="Calibri" w:hAnsi="Calibri" w:cs="Calibri"/>
          <w:b/>
          <w:bCs/>
          <w:sz w:val="22"/>
          <w:szCs w:val="22"/>
        </w:rPr>
        <w:t>demander ?</w:t>
      </w:r>
    </w:p>
    <w:p w:rsidR="00264F87" w:rsidRPr="00264F87" w:rsidRDefault="00264F87" w:rsidP="00264F87">
      <w:pPr>
        <w:numPr>
          <w:ilvl w:val="0"/>
          <w:numId w:val="13"/>
        </w:numPr>
        <w:tabs>
          <w:tab w:val="left" w:pos="836"/>
        </w:tabs>
        <w:kinsoku w:val="0"/>
        <w:overflowPunct w:val="0"/>
        <w:autoSpaceDE w:val="0"/>
        <w:autoSpaceDN w:val="0"/>
        <w:adjustRightInd w:val="0"/>
        <w:ind w:left="835" w:right="110"/>
        <w:rPr>
          <w:rFonts w:ascii="Calibri" w:hAnsi="Calibri" w:cs="Calibri"/>
          <w:b/>
          <w:bCs/>
          <w:sz w:val="22"/>
          <w:szCs w:val="22"/>
        </w:rPr>
      </w:pPr>
      <w:r w:rsidRPr="00264F87">
        <w:rPr>
          <w:rFonts w:ascii="Calibri" w:hAnsi="Calibri" w:cs="Calibri"/>
          <w:b/>
          <w:bCs/>
          <w:sz w:val="22"/>
          <w:szCs w:val="22"/>
        </w:rPr>
        <w:t>ASA : si pas de décret dans les délais d'adoption de la délibération sur le temps de travail, les collectivités territoriales peuvent-elles adopter un régime interne</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hanging="361"/>
        <w:rPr>
          <w:rFonts w:ascii="Calibri" w:hAnsi="Calibri" w:cs="Calibri"/>
          <w:b/>
          <w:bCs/>
          <w:sz w:val="22"/>
          <w:szCs w:val="22"/>
        </w:rPr>
      </w:pPr>
      <w:r w:rsidRPr="00264F87">
        <w:rPr>
          <w:rFonts w:ascii="Calibri" w:hAnsi="Calibri" w:cs="Calibri"/>
          <w:b/>
          <w:bCs/>
          <w:sz w:val="22"/>
          <w:szCs w:val="22"/>
        </w:rPr>
        <w:t>Les ASA arriveraient bien en déduction des 1.607 heures</w:t>
      </w:r>
      <w:r w:rsidRPr="00264F87">
        <w:rPr>
          <w:rFonts w:ascii="Calibri" w:hAnsi="Calibri" w:cs="Calibri"/>
          <w:b/>
          <w:bCs/>
          <w:spacing w:val="-4"/>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2"/>
        <w:jc w:val="both"/>
        <w:rPr>
          <w:rFonts w:ascii="Calibri" w:hAnsi="Calibri" w:cs="Calibri"/>
          <w:color w:val="191A1F"/>
          <w:sz w:val="22"/>
          <w:szCs w:val="22"/>
        </w:rPr>
      </w:pPr>
      <w:r w:rsidRPr="00264F87">
        <w:rPr>
          <w:rFonts w:ascii="Calibri" w:hAnsi="Calibri" w:cs="Calibri"/>
          <w:sz w:val="22"/>
          <w:szCs w:val="22"/>
        </w:rPr>
        <w:t xml:space="preserve">A ce jour, un certain nombre d’autorisations spéciales d’absence (ASA) peuvent être accordées aux agents publics, </w:t>
      </w:r>
      <w:r w:rsidRPr="00264F87">
        <w:rPr>
          <w:rFonts w:ascii="Calibri" w:hAnsi="Calibri" w:cs="Calibri"/>
          <w:color w:val="191A1F"/>
          <w:sz w:val="22"/>
          <w:szCs w:val="22"/>
        </w:rPr>
        <w:t>soit de droit, soit sur autorisation. S’agissant des ASA liées à la parentalité et à l’occasion de certains évènements familiaux, l’article 21 II de la loi n° 83-634 du 13 juillet 1983 portant droits et obligations des fonctionnaires précise qu’une liste des autorisations spéciales d’absence, dont celles accordées de droit ainsi que leurs conditions d’octroi sont déterminées par un décret d’application. Ce décret n’étant pas paru à ce jour, les collectivités les établissements publics peuvent maintenir les ASA d’ores et déjà fixées par délibération voire délibérer dans l’attente de la parution de ce décret, dans la limite du nombre de jours pouvant être accordés aux agents de la fonction publique de l’Etat.</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ind w:left="115" w:right="114"/>
        <w:jc w:val="both"/>
        <w:rPr>
          <w:rFonts w:ascii="Calibri" w:hAnsi="Calibri" w:cs="Calibri"/>
          <w:color w:val="000000"/>
          <w:sz w:val="22"/>
          <w:szCs w:val="22"/>
        </w:rPr>
      </w:pPr>
      <w:r w:rsidRPr="00264F87">
        <w:rPr>
          <w:rFonts w:ascii="Calibri" w:hAnsi="Calibri" w:cs="Calibri"/>
          <w:color w:val="191A1F"/>
          <w:sz w:val="22"/>
          <w:szCs w:val="22"/>
        </w:rPr>
        <w:t xml:space="preserve">S’agissant des ASA pour participer aux fêtes religieuses, les collectivités peuvent autoriser leurs agents à s’absenter, sous réserve des nécessités du service, pour « </w:t>
      </w:r>
      <w:r w:rsidRPr="00264F87">
        <w:rPr>
          <w:rFonts w:ascii="Calibri" w:hAnsi="Calibri" w:cs="Calibri"/>
          <w:i/>
          <w:iCs/>
          <w:color w:val="000000"/>
          <w:sz w:val="22"/>
          <w:szCs w:val="22"/>
        </w:rPr>
        <w:t xml:space="preserve">participer aux cérémonies célébrées à l’occasion des principales fêtes propres à leur confession », </w:t>
      </w:r>
      <w:r w:rsidRPr="00264F87">
        <w:rPr>
          <w:rFonts w:ascii="Calibri" w:hAnsi="Calibri" w:cs="Calibri"/>
          <w:color w:val="000000"/>
          <w:sz w:val="22"/>
          <w:szCs w:val="22"/>
        </w:rPr>
        <w:t xml:space="preserve">conformément à la </w:t>
      </w:r>
      <w:r w:rsidRPr="00264F87">
        <w:rPr>
          <w:rFonts w:ascii="Calibri" w:hAnsi="Calibri" w:cs="Calibri"/>
          <w:color w:val="191A1F"/>
          <w:sz w:val="22"/>
          <w:szCs w:val="22"/>
        </w:rPr>
        <w:t xml:space="preserve">circulaire du 10 février 2012, qui </w:t>
      </w:r>
      <w:r w:rsidRPr="00264F87">
        <w:rPr>
          <w:rFonts w:ascii="Calibri" w:hAnsi="Calibri" w:cs="Calibri"/>
          <w:color w:val="000000"/>
          <w:sz w:val="22"/>
          <w:szCs w:val="22"/>
        </w:rPr>
        <w:t>reprend les termes de la circulaire du 23 septembre 1967.</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kinsoku w:val="0"/>
        <w:overflowPunct w:val="0"/>
        <w:autoSpaceDE w:val="0"/>
        <w:autoSpaceDN w:val="0"/>
        <w:adjustRightInd w:val="0"/>
        <w:ind w:left="116" w:right="114"/>
        <w:jc w:val="both"/>
        <w:rPr>
          <w:rFonts w:ascii="Calibri" w:hAnsi="Calibri" w:cs="Calibri"/>
          <w:sz w:val="22"/>
          <w:szCs w:val="22"/>
        </w:rPr>
      </w:pPr>
      <w:r w:rsidRPr="00264F87">
        <w:rPr>
          <w:rFonts w:ascii="Calibri" w:hAnsi="Calibri" w:cs="Calibri"/>
          <w:sz w:val="22"/>
          <w:szCs w:val="22"/>
        </w:rPr>
        <w:t xml:space="preserve">Une jurisprudence constante du Conseil d’Etat rappelle que toute demande d’autorisation d’absence pour participer à une fête religieuse, autre que l’une des fêtes légales, doit être appréciée par le supérieur hiérarchique au cas par cas selon les nécessités du fonctionnement normal du service (Conseil d’Etat, 26 </w:t>
      </w:r>
      <w:r w:rsidRPr="00264F87">
        <w:rPr>
          <w:rFonts w:ascii="Calibri" w:hAnsi="Calibri" w:cs="Calibri"/>
          <w:sz w:val="22"/>
          <w:szCs w:val="22"/>
        </w:rPr>
        <w:lastRenderedPageBreak/>
        <w:t>octobre 2012, n°346648 ; Conseil d’Etat, 12 février 1997, 1 / 4 SSR, n° 125893). Ce principe a été également rappelé par le défenseur des droits (Décision MLD n°2014-061 du 29 juillet 2014).</w:t>
      </w:r>
    </w:p>
    <w:p w:rsidR="00264F87" w:rsidRPr="00264F87" w:rsidRDefault="00264F87" w:rsidP="00264F87">
      <w:pPr>
        <w:kinsoku w:val="0"/>
        <w:overflowPunct w:val="0"/>
        <w:autoSpaceDE w:val="0"/>
        <w:autoSpaceDN w:val="0"/>
        <w:adjustRightInd w:val="0"/>
        <w:spacing w:before="12"/>
        <w:rPr>
          <w:rFonts w:ascii="Calibri" w:hAnsi="Calibri" w:cs="Calibri"/>
          <w:sz w:val="21"/>
          <w:szCs w:val="21"/>
        </w:rPr>
      </w:pPr>
    </w:p>
    <w:p w:rsidR="00264F87" w:rsidRPr="00264F87" w:rsidRDefault="00264F87" w:rsidP="00264F87">
      <w:pPr>
        <w:kinsoku w:val="0"/>
        <w:overflowPunct w:val="0"/>
        <w:autoSpaceDE w:val="0"/>
        <w:autoSpaceDN w:val="0"/>
        <w:adjustRightInd w:val="0"/>
        <w:ind w:left="115" w:right="114"/>
        <w:jc w:val="both"/>
        <w:rPr>
          <w:rFonts w:ascii="Calibri" w:hAnsi="Calibri" w:cs="Calibri"/>
          <w:i/>
          <w:iCs/>
          <w:color w:val="000000"/>
          <w:sz w:val="22"/>
          <w:szCs w:val="22"/>
        </w:rPr>
      </w:pPr>
      <w:r w:rsidRPr="00264F87">
        <w:rPr>
          <w:rFonts w:ascii="Calibri" w:hAnsi="Calibri" w:cs="Calibri"/>
          <w:color w:val="191A1F"/>
          <w:sz w:val="22"/>
          <w:szCs w:val="22"/>
        </w:rPr>
        <w:t xml:space="preserve">Ainsi, </w:t>
      </w:r>
      <w:r w:rsidRPr="00264F87">
        <w:rPr>
          <w:rFonts w:ascii="Calibri" w:hAnsi="Calibri" w:cs="Calibri"/>
          <w:color w:val="000000"/>
          <w:sz w:val="22"/>
          <w:szCs w:val="22"/>
        </w:rPr>
        <w:t xml:space="preserve">aucun justificatif ne peut être demandé aux agents demandant l’octroi de telles autorisations, la liberté de conscience étant un principe garanti par l’article 10 de la Déclaration des droits de l’homme et du citoyen. De même, l’article 6 de la loi n° 83-634 du 13 juillet 1983 portant droits et obligations des fonctionnaires, qui fait de la liberté d’opinion une garantie essentielle reconnue à tout agent public, précise qu’ </w:t>
      </w:r>
      <w:r w:rsidRPr="00264F87">
        <w:rPr>
          <w:rFonts w:ascii="Calibri" w:hAnsi="Calibri" w:cs="Calibri"/>
          <w:i/>
          <w:iCs/>
          <w:color w:val="000000"/>
          <w:sz w:val="22"/>
          <w:szCs w:val="22"/>
        </w:rPr>
        <w:t>« aucune distinction, directe ou indirecte, ne peut être faite entre les fonctionnaires en raison de leurs opinions politiques, syndicales, philosophiques ou religieuses</w:t>
      </w:r>
      <w:r w:rsidRPr="00264F87">
        <w:rPr>
          <w:rFonts w:ascii="Calibri" w:hAnsi="Calibri" w:cs="Calibri"/>
          <w:i/>
          <w:iCs/>
          <w:color w:val="000000"/>
          <w:spacing w:val="-21"/>
          <w:sz w:val="22"/>
          <w:szCs w:val="22"/>
        </w:rPr>
        <w:t xml:space="preserve"> </w:t>
      </w:r>
      <w:r w:rsidRPr="00264F87">
        <w:rPr>
          <w:rFonts w:ascii="Calibri" w:hAnsi="Calibri" w:cs="Calibri"/>
          <w:i/>
          <w:iCs/>
          <w:color w:val="000000"/>
          <w:sz w:val="22"/>
          <w:szCs w:val="22"/>
        </w:rPr>
        <w:t>».</w:t>
      </w:r>
    </w:p>
    <w:p w:rsidR="00264F87" w:rsidRPr="00264F87" w:rsidRDefault="00264F87" w:rsidP="00264F87">
      <w:pPr>
        <w:kinsoku w:val="0"/>
        <w:overflowPunct w:val="0"/>
        <w:autoSpaceDE w:val="0"/>
        <w:autoSpaceDN w:val="0"/>
        <w:adjustRightInd w:val="0"/>
        <w:spacing w:before="109"/>
        <w:ind w:left="115" w:right="114"/>
        <w:jc w:val="both"/>
        <w:rPr>
          <w:rFonts w:ascii="Calibri" w:hAnsi="Calibri" w:cs="Calibri"/>
          <w:color w:val="191A1F"/>
          <w:sz w:val="22"/>
          <w:szCs w:val="22"/>
        </w:rPr>
      </w:pPr>
      <w:r w:rsidRPr="00264F87">
        <w:rPr>
          <w:rFonts w:ascii="Calibri" w:hAnsi="Calibri" w:cs="Calibri"/>
          <w:color w:val="191A1F"/>
          <w:sz w:val="22"/>
          <w:szCs w:val="22"/>
        </w:rPr>
        <w:t>En revanche, les ASA sont considérées comme du temps de travail effectif et ne sont pas décomptées dans le calcul de la durée annuelle du temps de travail. Seuls les jours de repos hebdomadaires (104 jours), les jours de congés annuels (25 jours) et les jours fériés (8 jours) entrent dans ce calcul.</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ind w:right="116"/>
        <w:outlineLvl w:val="1"/>
        <w:rPr>
          <w:rFonts w:ascii="Calibri" w:hAnsi="Calibri" w:cs="Calibri"/>
          <w:b/>
          <w:bCs/>
          <w:sz w:val="22"/>
          <w:szCs w:val="22"/>
        </w:rPr>
      </w:pPr>
      <w:r w:rsidRPr="00264F87">
        <w:rPr>
          <w:rFonts w:ascii="Calibri" w:hAnsi="Calibri" w:cs="Calibri"/>
          <w:b/>
          <w:bCs/>
          <w:sz w:val="22"/>
          <w:szCs w:val="22"/>
        </w:rPr>
        <w:t>Les collectivités peuvent-elles envisager de caler des jours RTT imposés sur d'anciennes "journées du Maire"</w:t>
      </w:r>
      <w:r w:rsidRPr="00264F87">
        <w:rPr>
          <w:rFonts w:ascii="Calibri" w:hAnsi="Calibri" w:cs="Calibri"/>
          <w:b/>
          <w:bCs/>
          <w:spacing w:val="-2"/>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4"/>
        <w:jc w:val="both"/>
        <w:rPr>
          <w:rFonts w:ascii="Calibri" w:hAnsi="Calibri" w:cs="Calibri"/>
          <w:sz w:val="22"/>
          <w:szCs w:val="22"/>
        </w:rPr>
      </w:pPr>
      <w:r w:rsidRPr="00264F87">
        <w:rPr>
          <w:rFonts w:ascii="Calibri" w:hAnsi="Calibri" w:cs="Calibri"/>
          <w:sz w:val="22"/>
          <w:szCs w:val="22"/>
        </w:rPr>
        <w:t>Les collectivités peuvent imposer la pose des jours d’ARTT, en tout ou partie, à des dates librement fixées par elle.</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733177" w:rsidRDefault="00733177" w:rsidP="00733177">
      <w:pPr>
        <w:pStyle w:val="Paragraphedeliste"/>
        <w:numPr>
          <w:ilvl w:val="0"/>
          <w:numId w:val="14"/>
        </w:numPr>
        <w:tabs>
          <w:tab w:val="left" w:pos="837"/>
        </w:tabs>
        <w:kinsoku w:val="0"/>
        <w:overflowPunct w:val="0"/>
        <w:autoSpaceDE w:val="0"/>
        <w:autoSpaceDN w:val="0"/>
        <w:adjustRightInd w:val="0"/>
        <w:ind w:hanging="232"/>
        <w:outlineLvl w:val="0"/>
        <w:rPr>
          <w:rFonts w:ascii="Calibri" w:hAnsi="Calibri" w:cs="Calibri"/>
          <w:b/>
          <w:bCs/>
          <w:color w:val="31849B"/>
          <w:sz w:val="26"/>
          <w:szCs w:val="26"/>
        </w:rPr>
      </w:pPr>
      <w:r>
        <w:rPr>
          <w:rFonts w:ascii="Calibri" w:hAnsi="Calibri" w:cs="Calibri"/>
          <w:b/>
          <w:bCs/>
          <w:color w:val="31849B"/>
          <w:sz w:val="26"/>
          <w:szCs w:val="26"/>
        </w:rPr>
        <w:t xml:space="preserve">- </w:t>
      </w:r>
      <w:r w:rsidR="00264F87" w:rsidRPr="00733177">
        <w:rPr>
          <w:rFonts w:ascii="Calibri" w:hAnsi="Calibri" w:cs="Calibri"/>
          <w:b/>
          <w:bCs/>
          <w:color w:val="31849B"/>
          <w:sz w:val="26"/>
          <w:szCs w:val="26"/>
        </w:rPr>
        <w:t>Questions liées au cycle de</w:t>
      </w:r>
      <w:r w:rsidR="00264F87" w:rsidRPr="00733177">
        <w:rPr>
          <w:rFonts w:ascii="Calibri" w:hAnsi="Calibri" w:cs="Calibri"/>
          <w:b/>
          <w:bCs/>
          <w:color w:val="31849B"/>
          <w:spacing w:val="-5"/>
          <w:sz w:val="26"/>
          <w:szCs w:val="26"/>
        </w:rPr>
        <w:t xml:space="preserve"> </w:t>
      </w:r>
      <w:r w:rsidR="00264F87" w:rsidRPr="00733177">
        <w:rPr>
          <w:rFonts w:ascii="Calibri" w:hAnsi="Calibri" w:cs="Calibri"/>
          <w:b/>
          <w:bCs/>
          <w:color w:val="31849B"/>
          <w:sz w:val="26"/>
          <w:szCs w:val="26"/>
        </w:rPr>
        <w:t>travail</w:t>
      </w:r>
    </w:p>
    <w:p w:rsidR="00264F87" w:rsidRPr="00264F87" w:rsidRDefault="00264F87" w:rsidP="00264F87">
      <w:pPr>
        <w:kinsoku w:val="0"/>
        <w:overflowPunct w:val="0"/>
        <w:autoSpaceDE w:val="0"/>
        <w:autoSpaceDN w:val="0"/>
        <w:adjustRightInd w:val="0"/>
        <w:spacing w:before="11"/>
        <w:rPr>
          <w:rFonts w:ascii="Calibri" w:hAnsi="Calibri" w:cs="Calibri"/>
          <w:b/>
          <w:bCs/>
          <w:sz w:val="25"/>
          <w:szCs w:val="25"/>
        </w:rPr>
      </w:pPr>
    </w:p>
    <w:p w:rsidR="00264F87" w:rsidRPr="00264F87" w:rsidRDefault="00264F87" w:rsidP="00264F87">
      <w:pPr>
        <w:numPr>
          <w:ilvl w:val="0"/>
          <w:numId w:val="13"/>
        </w:numPr>
        <w:tabs>
          <w:tab w:val="left" w:pos="836"/>
        </w:tabs>
        <w:kinsoku w:val="0"/>
        <w:overflowPunct w:val="0"/>
        <w:autoSpaceDE w:val="0"/>
        <w:autoSpaceDN w:val="0"/>
        <w:adjustRightInd w:val="0"/>
        <w:ind w:left="835" w:hanging="361"/>
        <w:outlineLvl w:val="1"/>
        <w:rPr>
          <w:rFonts w:ascii="Calibri" w:hAnsi="Calibri" w:cs="Calibri"/>
          <w:b/>
          <w:bCs/>
          <w:sz w:val="22"/>
          <w:szCs w:val="22"/>
        </w:rPr>
      </w:pPr>
      <w:r w:rsidRPr="00264F87">
        <w:rPr>
          <w:rFonts w:ascii="Calibri" w:hAnsi="Calibri" w:cs="Calibri"/>
          <w:b/>
          <w:bCs/>
          <w:sz w:val="22"/>
          <w:szCs w:val="22"/>
        </w:rPr>
        <w:t>Peut-on, dans un cycle de travail, eﬀectuer plus de 39 heures par semaine</w:t>
      </w:r>
      <w:r w:rsidRPr="00264F87">
        <w:rPr>
          <w:rFonts w:ascii="Calibri" w:hAnsi="Calibri" w:cs="Calibri"/>
          <w:b/>
          <w:bCs/>
          <w:spacing w:val="-11"/>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0"/>
        <w:rPr>
          <w:rFonts w:ascii="Calibri" w:hAnsi="Calibri" w:cs="Calibri"/>
          <w:b/>
          <w:bCs/>
          <w:sz w:val="21"/>
          <w:szCs w:val="21"/>
        </w:rPr>
      </w:pPr>
    </w:p>
    <w:p w:rsidR="00264F87" w:rsidRPr="00264F87" w:rsidRDefault="00264F87" w:rsidP="00264F87">
      <w:pPr>
        <w:kinsoku w:val="0"/>
        <w:overflowPunct w:val="0"/>
        <w:autoSpaceDE w:val="0"/>
        <w:autoSpaceDN w:val="0"/>
        <w:adjustRightInd w:val="0"/>
        <w:ind w:left="115" w:right="114" w:hanging="1"/>
        <w:jc w:val="both"/>
        <w:rPr>
          <w:rFonts w:ascii="Calibri" w:hAnsi="Calibri" w:cs="Calibri"/>
          <w:sz w:val="22"/>
          <w:szCs w:val="22"/>
        </w:rPr>
      </w:pPr>
      <w:r w:rsidRPr="00264F87">
        <w:rPr>
          <w:rFonts w:ascii="Calibri" w:hAnsi="Calibri" w:cs="Calibri"/>
          <w:sz w:val="22"/>
          <w:szCs w:val="22"/>
        </w:rPr>
        <w:t>Il est possible de fixer des durées hebdomadaires supérieures à 39 heures, notamment dans le cadre d'un cycle annualisé, et à la condition que la durée annuelle ne dépasse pas 1.607 heures. La durée hebdomadaire doit néanmoins respecter les garanties minimales, qui prévoient que la durée de travail effectif, heures supplémentaires comprises, ne peut pas dépasser 48 heures au cours d'une même semaine, ni 44 heures en moyenne sur une période quelconque de 12 semaines.</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ind w:left="835" w:hanging="361"/>
        <w:outlineLvl w:val="1"/>
        <w:rPr>
          <w:rFonts w:ascii="Calibri" w:hAnsi="Calibri" w:cs="Calibri"/>
          <w:b/>
          <w:bCs/>
          <w:sz w:val="22"/>
          <w:szCs w:val="22"/>
        </w:rPr>
      </w:pPr>
      <w:r w:rsidRPr="00264F87">
        <w:rPr>
          <w:rFonts w:ascii="Calibri" w:hAnsi="Calibri" w:cs="Calibri"/>
          <w:b/>
          <w:bCs/>
          <w:sz w:val="22"/>
          <w:szCs w:val="22"/>
        </w:rPr>
        <w:t>Les</w:t>
      </w:r>
      <w:r w:rsidRPr="00264F87">
        <w:rPr>
          <w:rFonts w:ascii="Calibri" w:hAnsi="Calibri" w:cs="Calibri"/>
          <w:b/>
          <w:bCs/>
          <w:spacing w:val="38"/>
          <w:sz w:val="22"/>
          <w:szCs w:val="22"/>
        </w:rPr>
        <w:t xml:space="preserve"> </w:t>
      </w:r>
      <w:r w:rsidRPr="00264F87">
        <w:rPr>
          <w:rFonts w:ascii="Calibri" w:hAnsi="Calibri" w:cs="Calibri"/>
          <w:b/>
          <w:bCs/>
          <w:sz w:val="22"/>
          <w:szCs w:val="22"/>
        </w:rPr>
        <w:t>agents</w:t>
      </w:r>
      <w:r w:rsidRPr="00264F87">
        <w:rPr>
          <w:rFonts w:ascii="Calibri" w:hAnsi="Calibri" w:cs="Calibri"/>
          <w:b/>
          <w:bCs/>
          <w:spacing w:val="35"/>
          <w:sz w:val="22"/>
          <w:szCs w:val="22"/>
        </w:rPr>
        <w:t xml:space="preserve"> </w:t>
      </w:r>
      <w:r w:rsidRPr="00264F87">
        <w:rPr>
          <w:rFonts w:ascii="Calibri" w:hAnsi="Calibri" w:cs="Calibri"/>
          <w:b/>
          <w:bCs/>
          <w:sz w:val="22"/>
          <w:szCs w:val="22"/>
        </w:rPr>
        <w:t>qui</w:t>
      </w:r>
      <w:r w:rsidRPr="00264F87">
        <w:rPr>
          <w:rFonts w:ascii="Calibri" w:hAnsi="Calibri" w:cs="Calibri"/>
          <w:b/>
          <w:bCs/>
          <w:spacing w:val="38"/>
          <w:sz w:val="22"/>
          <w:szCs w:val="22"/>
        </w:rPr>
        <w:t xml:space="preserve"> </w:t>
      </w:r>
      <w:r w:rsidRPr="00264F87">
        <w:rPr>
          <w:rFonts w:ascii="Calibri" w:hAnsi="Calibri" w:cs="Calibri"/>
          <w:b/>
          <w:bCs/>
          <w:sz w:val="22"/>
          <w:szCs w:val="22"/>
        </w:rPr>
        <w:t>travaillent</w:t>
      </w:r>
      <w:r w:rsidRPr="00264F87">
        <w:rPr>
          <w:rFonts w:ascii="Calibri" w:hAnsi="Calibri" w:cs="Calibri"/>
          <w:b/>
          <w:bCs/>
          <w:spacing w:val="36"/>
          <w:sz w:val="22"/>
          <w:szCs w:val="22"/>
        </w:rPr>
        <w:t xml:space="preserve"> </w:t>
      </w:r>
      <w:r w:rsidRPr="00264F87">
        <w:rPr>
          <w:rFonts w:ascii="Calibri" w:hAnsi="Calibri" w:cs="Calibri"/>
          <w:b/>
          <w:bCs/>
          <w:sz w:val="22"/>
          <w:szCs w:val="22"/>
        </w:rPr>
        <w:t>5</w:t>
      </w:r>
      <w:r w:rsidRPr="00264F87">
        <w:rPr>
          <w:rFonts w:ascii="Calibri" w:hAnsi="Calibri" w:cs="Calibri"/>
          <w:b/>
          <w:bCs/>
          <w:spacing w:val="38"/>
          <w:sz w:val="22"/>
          <w:szCs w:val="22"/>
        </w:rPr>
        <w:t xml:space="preserve"> </w:t>
      </w:r>
      <w:r w:rsidRPr="00264F87">
        <w:rPr>
          <w:rFonts w:ascii="Calibri" w:hAnsi="Calibri" w:cs="Calibri"/>
          <w:b/>
          <w:bCs/>
          <w:sz w:val="22"/>
          <w:szCs w:val="22"/>
        </w:rPr>
        <w:t>à</w:t>
      </w:r>
      <w:r w:rsidRPr="00264F87">
        <w:rPr>
          <w:rFonts w:ascii="Calibri" w:hAnsi="Calibri" w:cs="Calibri"/>
          <w:b/>
          <w:bCs/>
          <w:spacing w:val="33"/>
          <w:sz w:val="22"/>
          <w:szCs w:val="22"/>
        </w:rPr>
        <w:t xml:space="preserve"> </w:t>
      </w:r>
      <w:r w:rsidRPr="00264F87">
        <w:rPr>
          <w:rFonts w:ascii="Calibri" w:hAnsi="Calibri" w:cs="Calibri"/>
          <w:b/>
          <w:bCs/>
          <w:sz w:val="22"/>
          <w:szCs w:val="22"/>
        </w:rPr>
        <w:t>6</w:t>
      </w:r>
      <w:r w:rsidRPr="00264F87">
        <w:rPr>
          <w:rFonts w:ascii="Calibri" w:hAnsi="Calibri" w:cs="Calibri"/>
          <w:b/>
          <w:bCs/>
          <w:spacing w:val="38"/>
          <w:sz w:val="22"/>
          <w:szCs w:val="22"/>
        </w:rPr>
        <w:t xml:space="preserve"> </w:t>
      </w:r>
      <w:r w:rsidRPr="00264F87">
        <w:rPr>
          <w:rFonts w:ascii="Calibri" w:hAnsi="Calibri" w:cs="Calibri"/>
          <w:b/>
          <w:bCs/>
          <w:sz w:val="22"/>
          <w:szCs w:val="22"/>
        </w:rPr>
        <w:t>dimanches</w:t>
      </w:r>
      <w:r w:rsidRPr="00264F87">
        <w:rPr>
          <w:rFonts w:ascii="Calibri" w:hAnsi="Calibri" w:cs="Calibri"/>
          <w:b/>
          <w:bCs/>
          <w:spacing w:val="38"/>
          <w:sz w:val="22"/>
          <w:szCs w:val="22"/>
        </w:rPr>
        <w:t xml:space="preserve"> </w:t>
      </w:r>
      <w:r w:rsidRPr="00264F87">
        <w:rPr>
          <w:rFonts w:ascii="Calibri" w:hAnsi="Calibri" w:cs="Calibri"/>
          <w:b/>
          <w:bCs/>
          <w:sz w:val="22"/>
          <w:szCs w:val="22"/>
        </w:rPr>
        <w:t>par</w:t>
      </w:r>
      <w:r w:rsidRPr="00264F87">
        <w:rPr>
          <w:rFonts w:ascii="Calibri" w:hAnsi="Calibri" w:cs="Calibri"/>
          <w:b/>
          <w:bCs/>
          <w:spacing w:val="35"/>
          <w:sz w:val="22"/>
          <w:szCs w:val="22"/>
        </w:rPr>
        <w:t xml:space="preserve"> </w:t>
      </w:r>
      <w:r w:rsidRPr="00264F87">
        <w:rPr>
          <w:rFonts w:ascii="Calibri" w:hAnsi="Calibri" w:cs="Calibri"/>
          <w:b/>
          <w:bCs/>
          <w:sz w:val="22"/>
          <w:szCs w:val="22"/>
        </w:rPr>
        <w:t>an</w:t>
      </w:r>
      <w:r w:rsidRPr="00264F87">
        <w:rPr>
          <w:rFonts w:ascii="Calibri" w:hAnsi="Calibri" w:cs="Calibri"/>
          <w:b/>
          <w:bCs/>
          <w:spacing w:val="36"/>
          <w:sz w:val="22"/>
          <w:szCs w:val="22"/>
        </w:rPr>
        <w:t xml:space="preserve"> </w:t>
      </w:r>
      <w:r w:rsidRPr="00264F87">
        <w:rPr>
          <w:rFonts w:ascii="Calibri" w:hAnsi="Calibri" w:cs="Calibri"/>
          <w:b/>
          <w:bCs/>
          <w:sz w:val="22"/>
          <w:szCs w:val="22"/>
        </w:rPr>
        <w:t>peuvent-ils</w:t>
      </w:r>
      <w:r w:rsidRPr="00264F87">
        <w:rPr>
          <w:rFonts w:ascii="Calibri" w:hAnsi="Calibri" w:cs="Calibri"/>
          <w:b/>
          <w:bCs/>
          <w:spacing w:val="38"/>
          <w:sz w:val="22"/>
          <w:szCs w:val="22"/>
        </w:rPr>
        <w:t xml:space="preserve"> </w:t>
      </w:r>
      <w:r w:rsidRPr="00264F87">
        <w:rPr>
          <w:rFonts w:ascii="Calibri" w:hAnsi="Calibri" w:cs="Calibri"/>
          <w:b/>
          <w:bCs/>
          <w:sz w:val="22"/>
          <w:szCs w:val="22"/>
        </w:rPr>
        <w:t>bénéﬁcier</w:t>
      </w:r>
      <w:r w:rsidRPr="00264F87">
        <w:rPr>
          <w:rFonts w:ascii="Calibri" w:hAnsi="Calibri" w:cs="Calibri"/>
          <w:b/>
          <w:bCs/>
          <w:spacing w:val="39"/>
          <w:sz w:val="22"/>
          <w:szCs w:val="22"/>
        </w:rPr>
        <w:t xml:space="preserve"> </w:t>
      </w:r>
      <w:r w:rsidRPr="00264F87">
        <w:rPr>
          <w:rFonts w:ascii="Calibri" w:hAnsi="Calibri" w:cs="Calibri"/>
          <w:b/>
          <w:bCs/>
          <w:sz w:val="22"/>
          <w:szCs w:val="22"/>
        </w:rPr>
        <w:t>d'un</w:t>
      </w:r>
      <w:r w:rsidRPr="00264F87">
        <w:rPr>
          <w:rFonts w:ascii="Calibri" w:hAnsi="Calibri" w:cs="Calibri"/>
          <w:b/>
          <w:bCs/>
          <w:spacing w:val="36"/>
          <w:sz w:val="22"/>
          <w:szCs w:val="22"/>
        </w:rPr>
        <w:t xml:space="preserve"> </w:t>
      </w:r>
      <w:r w:rsidRPr="00264F87">
        <w:rPr>
          <w:rFonts w:ascii="Calibri" w:hAnsi="Calibri" w:cs="Calibri"/>
          <w:b/>
          <w:bCs/>
          <w:sz w:val="22"/>
          <w:szCs w:val="22"/>
        </w:rPr>
        <w:t>temps</w:t>
      </w:r>
      <w:r w:rsidRPr="00264F87">
        <w:rPr>
          <w:rFonts w:ascii="Calibri" w:hAnsi="Calibri" w:cs="Calibri"/>
          <w:b/>
          <w:bCs/>
          <w:spacing w:val="38"/>
          <w:sz w:val="22"/>
          <w:szCs w:val="22"/>
        </w:rPr>
        <w:t xml:space="preserve"> </w:t>
      </w:r>
      <w:r w:rsidRPr="00264F87">
        <w:rPr>
          <w:rFonts w:ascii="Calibri" w:hAnsi="Calibri" w:cs="Calibri"/>
          <w:b/>
          <w:bCs/>
          <w:sz w:val="22"/>
          <w:szCs w:val="22"/>
        </w:rPr>
        <w:t>de</w:t>
      </w:r>
    </w:p>
    <w:p w:rsidR="00264F87" w:rsidRPr="00264F87" w:rsidRDefault="00264F87" w:rsidP="00264F87">
      <w:pPr>
        <w:kinsoku w:val="0"/>
        <w:overflowPunct w:val="0"/>
        <w:autoSpaceDE w:val="0"/>
        <w:autoSpaceDN w:val="0"/>
        <w:adjustRightInd w:val="0"/>
        <w:spacing w:before="1"/>
        <w:ind w:left="835"/>
        <w:rPr>
          <w:rFonts w:ascii="Calibri" w:hAnsi="Calibri" w:cs="Calibri"/>
          <w:b/>
          <w:bCs/>
          <w:sz w:val="22"/>
          <w:szCs w:val="22"/>
        </w:rPr>
      </w:pPr>
      <w:r w:rsidRPr="00264F87">
        <w:rPr>
          <w:rFonts w:ascii="Calibri" w:hAnsi="Calibri" w:cs="Calibri"/>
          <w:b/>
          <w:bCs/>
          <w:sz w:val="22"/>
          <w:szCs w:val="22"/>
        </w:rPr>
        <w:t>travail inférieur aux 1.607 heures ?</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Default="00264F87" w:rsidP="00264F87">
      <w:pPr>
        <w:kinsoku w:val="0"/>
        <w:overflowPunct w:val="0"/>
        <w:autoSpaceDE w:val="0"/>
        <w:autoSpaceDN w:val="0"/>
        <w:adjustRightInd w:val="0"/>
        <w:ind w:left="114" w:right="114"/>
        <w:jc w:val="both"/>
        <w:rPr>
          <w:rFonts w:ascii="Calibri" w:hAnsi="Calibri" w:cs="Calibri"/>
          <w:sz w:val="22"/>
          <w:szCs w:val="22"/>
        </w:rPr>
      </w:pPr>
      <w:r w:rsidRPr="00264F87">
        <w:rPr>
          <w:rFonts w:ascii="Calibri" w:hAnsi="Calibri" w:cs="Calibri"/>
          <w:sz w:val="22"/>
          <w:szCs w:val="22"/>
        </w:rPr>
        <w:t>L’article 2 du décret n° 2001-623 du 12 juillet 2001 prévoit que des sujétions particulières puissent être liées à la nature des missions et à la définition des cycles de travail qui en résultent, notamment en cas de travail le dimanche. Les sujétions particulières ne doivent pas mener à une iniquité de traitement des agents et doivent être dûment justifiées par délibération sous peine de rendre la diminution du temps de travail en résultant illégale. Le travail le dimanche, 5 à 6 fois par an, ne parait pas justifier, à lui seul, le recours aux sujétions particulières qui sous-entendent une certaine régularité ou de la pénibilité et également des impacts importants sur les modalités de travail des agents.</w:t>
      </w:r>
    </w:p>
    <w:p w:rsidR="00D85D74" w:rsidRDefault="00D85D74" w:rsidP="00264F87">
      <w:pPr>
        <w:kinsoku w:val="0"/>
        <w:overflowPunct w:val="0"/>
        <w:autoSpaceDE w:val="0"/>
        <w:autoSpaceDN w:val="0"/>
        <w:adjustRightInd w:val="0"/>
        <w:ind w:left="114" w:right="114"/>
        <w:jc w:val="both"/>
        <w:rPr>
          <w:rFonts w:ascii="Calibri" w:hAnsi="Calibri" w:cs="Calibri"/>
          <w:sz w:val="22"/>
          <w:szCs w:val="22"/>
        </w:rPr>
      </w:pPr>
    </w:p>
    <w:p w:rsidR="00D85D74" w:rsidRPr="00264F87" w:rsidRDefault="00D85D74" w:rsidP="00264F87">
      <w:pPr>
        <w:kinsoku w:val="0"/>
        <w:overflowPunct w:val="0"/>
        <w:autoSpaceDE w:val="0"/>
        <w:autoSpaceDN w:val="0"/>
        <w:adjustRightInd w:val="0"/>
        <w:ind w:left="114" w:right="114"/>
        <w:jc w:val="both"/>
        <w:rPr>
          <w:rFonts w:ascii="Calibri" w:hAnsi="Calibri" w:cs="Calibri"/>
          <w:sz w:val="22"/>
          <w:szCs w:val="22"/>
        </w:rPr>
      </w:pPr>
    </w:p>
    <w:p w:rsidR="00264F87" w:rsidRPr="00264F87" w:rsidRDefault="00264F87" w:rsidP="00264F87">
      <w:pPr>
        <w:kinsoku w:val="0"/>
        <w:overflowPunct w:val="0"/>
        <w:autoSpaceDE w:val="0"/>
        <w:autoSpaceDN w:val="0"/>
        <w:adjustRightInd w:val="0"/>
        <w:spacing w:before="11"/>
        <w:rPr>
          <w:rFonts w:ascii="Calibri" w:hAnsi="Calibri" w:cs="Calibri"/>
          <w:sz w:val="21"/>
          <w:szCs w:val="21"/>
        </w:rPr>
      </w:pPr>
    </w:p>
    <w:p w:rsidR="00264F87" w:rsidRPr="00264F87" w:rsidRDefault="00264F87" w:rsidP="00264F87">
      <w:pPr>
        <w:numPr>
          <w:ilvl w:val="0"/>
          <w:numId w:val="13"/>
        </w:numPr>
        <w:tabs>
          <w:tab w:val="left" w:pos="835"/>
        </w:tabs>
        <w:kinsoku w:val="0"/>
        <w:overflowPunct w:val="0"/>
        <w:autoSpaceDE w:val="0"/>
        <w:autoSpaceDN w:val="0"/>
        <w:adjustRightInd w:val="0"/>
        <w:ind w:left="834" w:right="113"/>
        <w:outlineLvl w:val="1"/>
        <w:rPr>
          <w:rFonts w:ascii="Calibri" w:hAnsi="Calibri" w:cs="Calibri"/>
          <w:b/>
          <w:bCs/>
          <w:sz w:val="22"/>
          <w:szCs w:val="22"/>
        </w:rPr>
      </w:pPr>
      <w:r w:rsidRPr="00264F87">
        <w:rPr>
          <w:rFonts w:ascii="Calibri" w:hAnsi="Calibri" w:cs="Calibri"/>
          <w:b/>
          <w:bCs/>
          <w:sz w:val="22"/>
          <w:szCs w:val="22"/>
        </w:rPr>
        <w:t>La mise en place de journées continues avec réduction du temps de pause méridienne peut-elle être une alternative pour conserver une amplitude journalière équivalente</w:t>
      </w:r>
      <w:r w:rsidRPr="00264F87">
        <w:rPr>
          <w:rFonts w:ascii="Calibri" w:hAnsi="Calibri" w:cs="Calibri"/>
          <w:b/>
          <w:bCs/>
          <w:spacing w:val="-16"/>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1"/>
        <w:rPr>
          <w:rFonts w:ascii="Calibri" w:hAnsi="Calibri" w:cs="Calibri"/>
          <w:b/>
          <w:bCs/>
          <w:sz w:val="21"/>
          <w:szCs w:val="21"/>
        </w:rPr>
      </w:pPr>
    </w:p>
    <w:p w:rsidR="00264F87" w:rsidRDefault="00264F87" w:rsidP="00264F87">
      <w:pPr>
        <w:kinsoku w:val="0"/>
        <w:overflowPunct w:val="0"/>
        <w:autoSpaceDE w:val="0"/>
        <w:autoSpaceDN w:val="0"/>
        <w:adjustRightInd w:val="0"/>
        <w:ind w:left="114" w:right="115"/>
        <w:jc w:val="both"/>
        <w:rPr>
          <w:rFonts w:ascii="Calibri" w:hAnsi="Calibri" w:cs="Calibri"/>
          <w:sz w:val="22"/>
          <w:szCs w:val="22"/>
        </w:rPr>
      </w:pPr>
      <w:r w:rsidRPr="00264F87">
        <w:rPr>
          <w:rFonts w:ascii="Calibri" w:hAnsi="Calibri" w:cs="Calibri"/>
          <w:sz w:val="22"/>
          <w:szCs w:val="22"/>
        </w:rPr>
        <w:t>La réduction du temps de pause méridienne est en effet une piste possible, permettant d'augmenter la durée de travail quotidienne tout en conservant les bornes horaires précédentes. Néanmoins, il est préconisé d’accorder aux agents a minima 45 minutes de pause méridienne et les garanties minimales imposent une pause de 20 minutes toutes les 6 heures de travail</w:t>
      </w:r>
      <w:r w:rsidRPr="00264F87">
        <w:rPr>
          <w:rFonts w:ascii="Calibri" w:hAnsi="Calibri" w:cs="Calibri"/>
          <w:spacing w:val="-14"/>
          <w:sz w:val="22"/>
          <w:szCs w:val="22"/>
        </w:rPr>
        <w:t xml:space="preserve"> </w:t>
      </w:r>
      <w:r w:rsidRPr="00264F87">
        <w:rPr>
          <w:rFonts w:ascii="Calibri" w:hAnsi="Calibri" w:cs="Calibri"/>
          <w:sz w:val="22"/>
          <w:szCs w:val="22"/>
        </w:rPr>
        <w:t>consécutives.</w:t>
      </w:r>
    </w:p>
    <w:p w:rsidR="004514CE" w:rsidRDefault="004514CE" w:rsidP="00264F87">
      <w:pPr>
        <w:kinsoku w:val="0"/>
        <w:overflowPunct w:val="0"/>
        <w:autoSpaceDE w:val="0"/>
        <w:autoSpaceDN w:val="0"/>
        <w:adjustRightInd w:val="0"/>
        <w:ind w:left="114" w:right="115"/>
        <w:jc w:val="both"/>
        <w:rPr>
          <w:rFonts w:ascii="Calibri" w:hAnsi="Calibri" w:cs="Calibri"/>
          <w:sz w:val="22"/>
          <w:szCs w:val="22"/>
        </w:rPr>
      </w:pPr>
    </w:p>
    <w:p w:rsidR="004514CE" w:rsidRPr="00264F87" w:rsidRDefault="004514CE" w:rsidP="00264F87">
      <w:pPr>
        <w:kinsoku w:val="0"/>
        <w:overflowPunct w:val="0"/>
        <w:autoSpaceDE w:val="0"/>
        <w:autoSpaceDN w:val="0"/>
        <w:adjustRightInd w:val="0"/>
        <w:ind w:left="114" w:right="115"/>
        <w:jc w:val="both"/>
        <w:rPr>
          <w:rFonts w:ascii="Calibri" w:hAnsi="Calibri" w:cs="Calibri"/>
          <w:sz w:val="22"/>
          <w:szCs w:val="22"/>
        </w:rPr>
      </w:pPr>
    </w:p>
    <w:p w:rsidR="00264F87" w:rsidRDefault="00264F87" w:rsidP="00264F87">
      <w:pPr>
        <w:kinsoku w:val="0"/>
        <w:overflowPunct w:val="0"/>
        <w:autoSpaceDE w:val="0"/>
        <w:autoSpaceDN w:val="0"/>
        <w:adjustRightInd w:val="0"/>
        <w:rPr>
          <w:rFonts w:ascii="Calibri" w:hAnsi="Calibri" w:cs="Calibri"/>
          <w:sz w:val="22"/>
          <w:szCs w:val="22"/>
        </w:rPr>
      </w:pPr>
    </w:p>
    <w:p w:rsidR="00D85D74" w:rsidRPr="00264F87" w:rsidRDefault="00D85D74"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numPr>
          <w:ilvl w:val="0"/>
          <w:numId w:val="13"/>
        </w:numPr>
        <w:tabs>
          <w:tab w:val="left" w:pos="835"/>
        </w:tabs>
        <w:kinsoku w:val="0"/>
        <w:overflowPunct w:val="0"/>
        <w:autoSpaceDE w:val="0"/>
        <w:autoSpaceDN w:val="0"/>
        <w:adjustRightInd w:val="0"/>
        <w:spacing w:before="1"/>
        <w:ind w:left="834" w:right="113"/>
        <w:outlineLvl w:val="1"/>
        <w:rPr>
          <w:rFonts w:ascii="Calibri" w:hAnsi="Calibri" w:cs="Calibri"/>
          <w:b/>
          <w:bCs/>
          <w:sz w:val="22"/>
          <w:szCs w:val="22"/>
        </w:rPr>
      </w:pPr>
      <w:r w:rsidRPr="00264F87">
        <w:rPr>
          <w:rFonts w:ascii="Calibri" w:hAnsi="Calibri" w:cs="Calibri"/>
          <w:b/>
          <w:bCs/>
          <w:sz w:val="22"/>
          <w:szCs w:val="22"/>
        </w:rPr>
        <w:t>La mise en place d’un cycle de 36 heures sur 4 jours a-t-il un impact sur la masse salariale avec le renoncement au temps</w:t>
      </w:r>
      <w:r w:rsidRPr="00264F87">
        <w:rPr>
          <w:rFonts w:ascii="Calibri" w:hAnsi="Calibri" w:cs="Calibri"/>
          <w:b/>
          <w:bCs/>
          <w:spacing w:val="-3"/>
          <w:sz w:val="22"/>
          <w:szCs w:val="22"/>
        </w:rPr>
        <w:t xml:space="preserve"> </w:t>
      </w:r>
      <w:r w:rsidRPr="00264F87">
        <w:rPr>
          <w:rFonts w:ascii="Calibri" w:hAnsi="Calibri" w:cs="Calibri"/>
          <w:b/>
          <w:bCs/>
          <w:sz w:val="22"/>
          <w:szCs w:val="22"/>
        </w:rPr>
        <w:t>partiel?</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Default="00264F87" w:rsidP="00264F87">
      <w:pPr>
        <w:kinsoku w:val="0"/>
        <w:overflowPunct w:val="0"/>
        <w:autoSpaceDE w:val="0"/>
        <w:autoSpaceDN w:val="0"/>
        <w:adjustRightInd w:val="0"/>
        <w:ind w:left="114" w:right="115"/>
        <w:jc w:val="both"/>
        <w:rPr>
          <w:rFonts w:ascii="Calibri" w:hAnsi="Calibri" w:cs="Calibri"/>
          <w:sz w:val="22"/>
          <w:szCs w:val="22"/>
        </w:rPr>
      </w:pPr>
      <w:r w:rsidRPr="00264F87">
        <w:rPr>
          <w:rFonts w:ascii="Calibri" w:hAnsi="Calibri" w:cs="Calibri"/>
          <w:sz w:val="22"/>
          <w:szCs w:val="22"/>
        </w:rPr>
        <w:t>En effet, l'abandon d'un temps partiel peut augmenter la masse salariale de la collectivité. Néanmoins, cet impact risque d'être difficile à évaluer en volume, car il dépend du nombre d'agents pour lesquels un cycle de 36 heures sur 4 jours serait à la fois compatible avec l'activité du service et conciliable avec leur vie personnelle.</w:t>
      </w:r>
    </w:p>
    <w:p w:rsidR="00D85D74" w:rsidRPr="00264F87" w:rsidRDefault="00D85D74" w:rsidP="00264F87">
      <w:pPr>
        <w:kinsoku w:val="0"/>
        <w:overflowPunct w:val="0"/>
        <w:autoSpaceDE w:val="0"/>
        <w:autoSpaceDN w:val="0"/>
        <w:adjustRightInd w:val="0"/>
        <w:ind w:left="114" w:right="115"/>
        <w:jc w:val="both"/>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spacing w:before="109"/>
        <w:ind w:left="835" w:right="117"/>
        <w:jc w:val="both"/>
        <w:outlineLvl w:val="1"/>
        <w:rPr>
          <w:rFonts w:ascii="Calibri" w:hAnsi="Calibri" w:cs="Calibri"/>
          <w:b/>
          <w:bCs/>
          <w:sz w:val="22"/>
          <w:szCs w:val="22"/>
        </w:rPr>
      </w:pPr>
      <w:r w:rsidRPr="00264F87">
        <w:rPr>
          <w:rFonts w:ascii="Calibri" w:hAnsi="Calibri" w:cs="Calibri"/>
          <w:b/>
          <w:bCs/>
          <w:sz w:val="22"/>
          <w:szCs w:val="22"/>
        </w:rPr>
        <w:t>Peut-il y avoir deux cycles de travail diﬀérents sur une même collectivité (37h30 et 39h par exemple) ?</w:t>
      </w:r>
    </w:p>
    <w:p w:rsidR="00264F87" w:rsidRPr="00264F87" w:rsidRDefault="00264F87" w:rsidP="00264F87">
      <w:pPr>
        <w:kinsoku w:val="0"/>
        <w:overflowPunct w:val="0"/>
        <w:autoSpaceDE w:val="0"/>
        <w:autoSpaceDN w:val="0"/>
        <w:adjustRightInd w:val="0"/>
        <w:spacing w:before="1"/>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Si l'activité le justifie, il est tout à fait possible d'opter pour 2 durées hebdomadaires distinctes au sein de la collectivité. Il est toutefois conseillé de ne pas trop démultiplier le nombre de cycles en vigueur dans la</w:t>
      </w:r>
      <w:r w:rsidRPr="00264F87">
        <w:rPr>
          <w:rFonts w:ascii="Calibri" w:hAnsi="Calibri" w:cs="Calibri"/>
          <w:spacing w:val="-4"/>
          <w:sz w:val="22"/>
          <w:szCs w:val="22"/>
        </w:rPr>
        <w:t xml:space="preserve"> </w:t>
      </w:r>
      <w:r w:rsidRPr="00264F87">
        <w:rPr>
          <w:rFonts w:ascii="Calibri" w:hAnsi="Calibri" w:cs="Calibri"/>
          <w:sz w:val="22"/>
          <w:szCs w:val="22"/>
        </w:rPr>
        <w:t>collectivité.</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hanging="361"/>
        <w:outlineLvl w:val="1"/>
        <w:rPr>
          <w:rFonts w:ascii="Calibri" w:hAnsi="Calibri" w:cs="Calibri"/>
          <w:b/>
          <w:bCs/>
          <w:sz w:val="22"/>
          <w:szCs w:val="22"/>
        </w:rPr>
      </w:pPr>
      <w:r w:rsidRPr="00264F87">
        <w:rPr>
          <w:rFonts w:ascii="Calibri" w:hAnsi="Calibri" w:cs="Calibri"/>
          <w:b/>
          <w:bCs/>
          <w:sz w:val="22"/>
          <w:szCs w:val="22"/>
        </w:rPr>
        <w:t>Quels sont les droits à congés pour les agents à temps partiel</w:t>
      </w:r>
      <w:r w:rsidRPr="00264F87">
        <w:rPr>
          <w:rFonts w:ascii="Calibri" w:hAnsi="Calibri" w:cs="Calibri"/>
          <w:b/>
          <w:bCs/>
          <w:spacing w:val="-2"/>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0"/>
        <w:rPr>
          <w:rFonts w:ascii="Calibri" w:hAnsi="Calibri" w:cs="Calibri"/>
          <w:b/>
          <w:bCs/>
          <w:sz w:val="21"/>
          <w:szCs w:val="21"/>
        </w:rPr>
      </w:pP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Les agents titulaires, stagiaires ou contractuels autorisés à travailler à temps partiel ont les mêmes droits à congés que les fonctionnaires accomplissant un service à temps plein, c’est-à-dire un droit à congés annuels d’une durée égale à cinq fois leurs obligations hebdomadaires de service. Ainsi, un agent qui travaille à temps partiel à 80% sur 4 jours ouvre droit à 20 jours de congés annuels (4 jours X 5). En revanche, si l’agent travaille à 80 % sur 5 jours, il a droit à 25 jours de congés annuels.</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ind w:left="835" w:hanging="361"/>
        <w:outlineLvl w:val="1"/>
        <w:rPr>
          <w:rFonts w:ascii="Calibri" w:hAnsi="Calibri" w:cs="Calibri"/>
          <w:b/>
          <w:bCs/>
          <w:sz w:val="22"/>
          <w:szCs w:val="22"/>
        </w:rPr>
      </w:pPr>
      <w:r w:rsidRPr="00264F87">
        <w:rPr>
          <w:rFonts w:ascii="Calibri" w:hAnsi="Calibri" w:cs="Calibri"/>
          <w:b/>
          <w:bCs/>
          <w:sz w:val="22"/>
          <w:szCs w:val="22"/>
        </w:rPr>
        <w:t>Le temps d'habillage et de déshabillage est-il inclus dans le temps de travail</w:t>
      </w:r>
      <w:r w:rsidRPr="00264F87">
        <w:rPr>
          <w:rFonts w:ascii="Calibri" w:hAnsi="Calibri" w:cs="Calibri"/>
          <w:b/>
          <w:bCs/>
          <w:spacing w:val="-11"/>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Le temps d'habillage et de déshabillage n’est pas assimilé à du temps de travail effectif. En effet, il s’agit d’une obligation liée au travail, dès lors que, pendant cette période, le fonctionnaire se met en état de prendre son service sans pouvoir encore se conformer aux directives de son employeur, alors même que ces opérations sont effectuées sur le lieu de travail.</w:t>
      </w:r>
    </w:p>
    <w:p w:rsidR="00264F87" w:rsidRPr="00264F87" w:rsidRDefault="00264F87" w:rsidP="00264F87">
      <w:pPr>
        <w:kinsoku w:val="0"/>
        <w:overflowPunct w:val="0"/>
        <w:autoSpaceDE w:val="0"/>
        <w:autoSpaceDN w:val="0"/>
        <w:adjustRightInd w:val="0"/>
        <w:spacing w:before="11"/>
        <w:rPr>
          <w:rFonts w:ascii="Calibri" w:hAnsi="Calibri" w:cs="Calibri"/>
          <w:sz w:val="21"/>
          <w:szCs w:val="21"/>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4"/>
        <w:jc w:val="both"/>
        <w:outlineLvl w:val="1"/>
        <w:rPr>
          <w:rFonts w:ascii="Calibri" w:hAnsi="Calibri" w:cs="Calibri"/>
          <w:b/>
          <w:bCs/>
          <w:sz w:val="22"/>
          <w:szCs w:val="22"/>
        </w:rPr>
      </w:pPr>
      <w:r w:rsidRPr="00264F87">
        <w:rPr>
          <w:rFonts w:ascii="Calibri" w:hAnsi="Calibri" w:cs="Calibri"/>
          <w:b/>
          <w:bCs/>
          <w:sz w:val="22"/>
          <w:szCs w:val="22"/>
        </w:rPr>
        <w:t>Certaines collectivités développent-elles une enveloppe d'heures annuelles à répartir sur des projets/actions en plus du cycle de travail, permettant ainsi de compenser par exemple les 10 jours manquants pour atteindre les 1.607 heures</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Default="00264F87" w:rsidP="00264F87">
      <w:pPr>
        <w:kinsoku w:val="0"/>
        <w:overflowPunct w:val="0"/>
        <w:autoSpaceDE w:val="0"/>
        <w:autoSpaceDN w:val="0"/>
        <w:adjustRightInd w:val="0"/>
        <w:spacing w:before="1"/>
        <w:ind w:left="115" w:right="111"/>
        <w:jc w:val="both"/>
        <w:rPr>
          <w:rFonts w:ascii="Calibri" w:hAnsi="Calibri" w:cs="Calibri"/>
          <w:sz w:val="22"/>
          <w:szCs w:val="22"/>
        </w:rPr>
      </w:pPr>
      <w:r w:rsidRPr="00264F87">
        <w:rPr>
          <w:rFonts w:ascii="Calibri" w:hAnsi="Calibri" w:cs="Calibri"/>
          <w:sz w:val="22"/>
          <w:szCs w:val="22"/>
        </w:rPr>
        <w:t>Les collectivités présentant un écart de temps de travail, du fait du maintien d'un régime dérogatoire, peuvent effectivement envisager plusieurs options pour augmenter le temps de travail, en intervenant sur la durée journalière, hebdomadaire ou annuelle. Dans le cadre des cycles annuels notamment, il est possible de définir des temps supplémentaires consacrés à des projets ou actions spécifiques, à la condition que la durée des 1.607 heures soit respectée sur l’année.</w:t>
      </w:r>
    </w:p>
    <w:p w:rsidR="00264F87" w:rsidRPr="00264F87" w:rsidRDefault="00264F87" w:rsidP="00264F87">
      <w:pPr>
        <w:kinsoku w:val="0"/>
        <w:overflowPunct w:val="0"/>
        <w:autoSpaceDE w:val="0"/>
        <w:autoSpaceDN w:val="0"/>
        <w:adjustRightInd w:val="0"/>
        <w:spacing w:before="10"/>
        <w:rPr>
          <w:rFonts w:ascii="Calibri" w:hAnsi="Calibri" w:cs="Calibri"/>
          <w:sz w:val="21"/>
          <w:szCs w:val="21"/>
        </w:rPr>
      </w:pP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hanging="361"/>
        <w:outlineLvl w:val="1"/>
        <w:rPr>
          <w:rFonts w:ascii="Calibri" w:hAnsi="Calibri" w:cs="Calibri"/>
          <w:b/>
          <w:bCs/>
          <w:sz w:val="22"/>
          <w:szCs w:val="22"/>
        </w:rPr>
      </w:pPr>
      <w:r w:rsidRPr="00264F87">
        <w:rPr>
          <w:rFonts w:ascii="Calibri" w:hAnsi="Calibri" w:cs="Calibri"/>
          <w:b/>
          <w:bCs/>
          <w:sz w:val="22"/>
          <w:szCs w:val="22"/>
        </w:rPr>
        <w:t>La mise en place du télétravail ne serait-elle pas une réponse</w:t>
      </w:r>
      <w:r w:rsidRPr="00264F87">
        <w:rPr>
          <w:rFonts w:ascii="Calibri" w:hAnsi="Calibri" w:cs="Calibri"/>
          <w:b/>
          <w:bCs/>
          <w:spacing w:val="-13"/>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La mise en place du télétravail peut être un levier de négociation, dans la mesure où c'est un dispositif qui permet d'intégrer de la souplesse dans la gestion des horaires et de mieux concilier vies professionnelle et personnelle pour les agents. Mais il ne permet pas d’augmenter la durée de travail pour atteindre 1</w:t>
      </w:r>
      <w:r w:rsidRPr="00264F87">
        <w:rPr>
          <w:rFonts w:ascii="Calibri" w:hAnsi="Calibri" w:cs="Calibri"/>
          <w:spacing w:val="-2"/>
          <w:sz w:val="22"/>
          <w:szCs w:val="22"/>
        </w:rPr>
        <w:t xml:space="preserve"> </w:t>
      </w:r>
      <w:r w:rsidRPr="00264F87">
        <w:rPr>
          <w:rFonts w:ascii="Calibri" w:hAnsi="Calibri" w:cs="Calibri"/>
          <w:sz w:val="22"/>
          <w:szCs w:val="22"/>
        </w:rPr>
        <w:t>607h.</w:t>
      </w:r>
    </w:p>
    <w:p w:rsidR="00264F87" w:rsidRDefault="00264F87" w:rsidP="00264F87">
      <w:pPr>
        <w:kinsoku w:val="0"/>
        <w:overflowPunct w:val="0"/>
        <w:autoSpaceDE w:val="0"/>
        <w:autoSpaceDN w:val="0"/>
        <w:adjustRightInd w:val="0"/>
        <w:rPr>
          <w:rFonts w:ascii="Calibri" w:hAnsi="Calibri" w:cs="Calibri"/>
          <w:sz w:val="22"/>
          <w:szCs w:val="22"/>
        </w:rPr>
      </w:pPr>
    </w:p>
    <w:p w:rsidR="004514CE" w:rsidRDefault="004514CE" w:rsidP="00264F87">
      <w:pPr>
        <w:kinsoku w:val="0"/>
        <w:overflowPunct w:val="0"/>
        <w:autoSpaceDE w:val="0"/>
        <w:autoSpaceDN w:val="0"/>
        <w:adjustRightInd w:val="0"/>
        <w:rPr>
          <w:rFonts w:ascii="Calibri" w:hAnsi="Calibri" w:cs="Calibri"/>
          <w:sz w:val="22"/>
          <w:szCs w:val="22"/>
        </w:rPr>
      </w:pPr>
    </w:p>
    <w:p w:rsidR="004514CE" w:rsidRDefault="004514CE" w:rsidP="00264F87">
      <w:pPr>
        <w:kinsoku w:val="0"/>
        <w:overflowPunct w:val="0"/>
        <w:autoSpaceDE w:val="0"/>
        <w:autoSpaceDN w:val="0"/>
        <w:adjustRightInd w:val="0"/>
        <w:rPr>
          <w:rFonts w:ascii="Calibri" w:hAnsi="Calibri" w:cs="Calibri"/>
          <w:sz w:val="22"/>
          <w:szCs w:val="22"/>
        </w:rPr>
      </w:pPr>
    </w:p>
    <w:p w:rsidR="004514CE" w:rsidRDefault="004514CE" w:rsidP="00264F87">
      <w:pPr>
        <w:kinsoku w:val="0"/>
        <w:overflowPunct w:val="0"/>
        <w:autoSpaceDE w:val="0"/>
        <w:autoSpaceDN w:val="0"/>
        <w:adjustRightInd w:val="0"/>
        <w:rPr>
          <w:rFonts w:ascii="Calibri" w:hAnsi="Calibri" w:cs="Calibri"/>
          <w:sz w:val="22"/>
          <w:szCs w:val="22"/>
        </w:rPr>
      </w:pPr>
    </w:p>
    <w:p w:rsidR="004514CE" w:rsidRDefault="004514CE" w:rsidP="00264F87">
      <w:pPr>
        <w:kinsoku w:val="0"/>
        <w:overflowPunct w:val="0"/>
        <w:autoSpaceDE w:val="0"/>
        <w:autoSpaceDN w:val="0"/>
        <w:adjustRightInd w:val="0"/>
        <w:rPr>
          <w:rFonts w:ascii="Calibri" w:hAnsi="Calibri" w:cs="Calibri"/>
          <w:sz w:val="22"/>
          <w:szCs w:val="22"/>
        </w:rPr>
      </w:pPr>
    </w:p>
    <w:p w:rsidR="004514CE" w:rsidRPr="00264F87" w:rsidRDefault="004514CE"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spacing w:before="4"/>
        <w:rPr>
          <w:rFonts w:ascii="Calibri" w:hAnsi="Calibri" w:cs="Calibri"/>
          <w:sz w:val="22"/>
          <w:szCs w:val="22"/>
        </w:rPr>
      </w:pPr>
    </w:p>
    <w:p w:rsidR="00264F87" w:rsidRPr="006E29DF" w:rsidRDefault="006E29DF" w:rsidP="006E29DF">
      <w:pPr>
        <w:pStyle w:val="Paragraphedeliste"/>
        <w:numPr>
          <w:ilvl w:val="0"/>
          <w:numId w:val="14"/>
        </w:numPr>
        <w:tabs>
          <w:tab w:val="left" w:pos="837"/>
        </w:tabs>
        <w:kinsoku w:val="0"/>
        <w:overflowPunct w:val="0"/>
        <w:autoSpaceDE w:val="0"/>
        <w:autoSpaceDN w:val="0"/>
        <w:adjustRightInd w:val="0"/>
        <w:ind w:hanging="232"/>
        <w:outlineLvl w:val="0"/>
        <w:rPr>
          <w:rFonts w:ascii="Calibri" w:hAnsi="Calibri" w:cs="Calibri"/>
          <w:b/>
          <w:bCs/>
          <w:color w:val="31849B"/>
          <w:sz w:val="26"/>
          <w:szCs w:val="26"/>
        </w:rPr>
      </w:pPr>
      <w:r>
        <w:rPr>
          <w:rFonts w:ascii="Calibri" w:hAnsi="Calibri" w:cs="Calibri"/>
          <w:b/>
          <w:bCs/>
          <w:color w:val="31849B"/>
          <w:sz w:val="26"/>
          <w:szCs w:val="26"/>
        </w:rPr>
        <w:lastRenderedPageBreak/>
        <w:t xml:space="preserve">- </w:t>
      </w:r>
      <w:r w:rsidR="00264F87" w:rsidRPr="006E29DF">
        <w:rPr>
          <w:rFonts w:ascii="Calibri" w:hAnsi="Calibri" w:cs="Calibri"/>
          <w:b/>
          <w:bCs/>
          <w:color w:val="31849B"/>
          <w:sz w:val="26"/>
          <w:szCs w:val="26"/>
        </w:rPr>
        <w:t>Questions relatives à la</w:t>
      </w:r>
      <w:r w:rsidR="00264F87" w:rsidRPr="006E29DF">
        <w:rPr>
          <w:rFonts w:ascii="Calibri" w:hAnsi="Calibri" w:cs="Calibri"/>
          <w:b/>
          <w:bCs/>
          <w:color w:val="31849B"/>
          <w:spacing w:val="-4"/>
          <w:sz w:val="26"/>
          <w:szCs w:val="26"/>
        </w:rPr>
        <w:t xml:space="preserve"> </w:t>
      </w:r>
      <w:r w:rsidR="00264F87" w:rsidRPr="006E29DF">
        <w:rPr>
          <w:rFonts w:ascii="Calibri" w:hAnsi="Calibri" w:cs="Calibri"/>
          <w:b/>
          <w:bCs/>
          <w:color w:val="31849B"/>
          <w:sz w:val="26"/>
          <w:szCs w:val="26"/>
        </w:rPr>
        <w:t>délibération</w:t>
      </w:r>
    </w:p>
    <w:p w:rsidR="00264F87" w:rsidRPr="00264F87" w:rsidRDefault="00264F87" w:rsidP="00264F87">
      <w:pPr>
        <w:kinsoku w:val="0"/>
        <w:overflowPunct w:val="0"/>
        <w:autoSpaceDE w:val="0"/>
        <w:autoSpaceDN w:val="0"/>
        <w:adjustRightInd w:val="0"/>
        <w:spacing w:before="11"/>
        <w:rPr>
          <w:rFonts w:ascii="Calibri" w:hAnsi="Calibri" w:cs="Calibri"/>
          <w:b/>
          <w:bCs/>
          <w:sz w:val="25"/>
          <w:szCs w:val="25"/>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4"/>
        <w:jc w:val="both"/>
        <w:outlineLvl w:val="1"/>
        <w:rPr>
          <w:rFonts w:ascii="Calibri" w:hAnsi="Calibri" w:cs="Calibri"/>
          <w:b/>
          <w:bCs/>
          <w:sz w:val="22"/>
          <w:szCs w:val="22"/>
        </w:rPr>
      </w:pPr>
      <w:r w:rsidRPr="00264F87">
        <w:rPr>
          <w:rFonts w:ascii="Calibri" w:hAnsi="Calibri" w:cs="Calibri"/>
          <w:b/>
          <w:bCs/>
          <w:sz w:val="22"/>
          <w:szCs w:val="22"/>
        </w:rPr>
        <w:t>Les collectivités dont un seul tour a suffi pour désigner ses élus en mars 2020 sont-elles en pratique (avec les périodes successives de confinement et couvre-feu) tenues de délibérer d'ici la fin mars 2021</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264F87" w:rsidRPr="00D85D74" w:rsidRDefault="00264F87" w:rsidP="00264F87">
      <w:pPr>
        <w:numPr>
          <w:ilvl w:val="0"/>
          <w:numId w:val="13"/>
        </w:numPr>
        <w:tabs>
          <w:tab w:val="left" w:pos="836"/>
        </w:tabs>
        <w:kinsoku w:val="0"/>
        <w:overflowPunct w:val="0"/>
        <w:autoSpaceDE w:val="0"/>
        <w:autoSpaceDN w:val="0"/>
        <w:adjustRightInd w:val="0"/>
        <w:ind w:left="835" w:right="111"/>
        <w:jc w:val="both"/>
        <w:rPr>
          <w:rFonts w:ascii="Calibri" w:hAnsi="Calibri" w:cs="Calibri"/>
          <w:b/>
          <w:bCs/>
          <w:sz w:val="22"/>
          <w:szCs w:val="22"/>
        </w:rPr>
      </w:pPr>
      <w:r w:rsidRPr="00D85D74">
        <w:rPr>
          <w:rFonts w:ascii="Calibri" w:hAnsi="Calibri" w:cs="Calibri"/>
          <w:b/>
          <w:bCs/>
          <w:sz w:val="22"/>
          <w:szCs w:val="22"/>
        </w:rPr>
        <w:t>Le texte prévoit que la délibération doit être prise dans l'année qui suit le renouvellement du conseil municipal, pour une mise en place au 1</w:t>
      </w:r>
      <w:r w:rsidRPr="00D85D74">
        <w:rPr>
          <w:rFonts w:ascii="Calibri" w:hAnsi="Calibri" w:cs="Calibri"/>
          <w:b/>
          <w:bCs/>
          <w:sz w:val="22"/>
          <w:szCs w:val="22"/>
          <w:vertAlign w:val="superscript"/>
        </w:rPr>
        <w:t>er</w:t>
      </w:r>
      <w:r w:rsidRPr="00D85D74">
        <w:rPr>
          <w:rFonts w:ascii="Calibri" w:hAnsi="Calibri" w:cs="Calibri"/>
          <w:b/>
          <w:bCs/>
          <w:sz w:val="22"/>
          <w:szCs w:val="22"/>
        </w:rPr>
        <w:t xml:space="preserve"> janvier 2022 au plus tard. Pour les collectivités qui, en raison de la crise sanitaire, ont renouvelé leur instance en juillet 2019, quelle est la date butoir légale pour prendre cette délibération : mars ou juillet</w:t>
      </w:r>
      <w:r w:rsidRPr="00D85D74">
        <w:rPr>
          <w:rFonts w:ascii="Calibri" w:hAnsi="Calibri" w:cs="Calibri"/>
          <w:b/>
          <w:bCs/>
          <w:spacing w:val="-28"/>
          <w:sz w:val="22"/>
          <w:szCs w:val="22"/>
        </w:rPr>
        <w:t xml:space="preserve"> </w:t>
      </w:r>
    </w:p>
    <w:p w:rsidR="00D85D74" w:rsidRDefault="00D85D74" w:rsidP="00D85D74">
      <w:pPr>
        <w:tabs>
          <w:tab w:val="left" w:pos="836"/>
        </w:tabs>
        <w:kinsoku w:val="0"/>
        <w:overflowPunct w:val="0"/>
        <w:autoSpaceDE w:val="0"/>
        <w:autoSpaceDN w:val="0"/>
        <w:adjustRightInd w:val="0"/>
        <w:ind w:right="111"/>
        <w:jc w:val="both"/>
        <w:rPr>
          <w:rFonts w:ascii="Calibri" w:hAnsi="Calibri" w:cs="Calibri"/>
          <w:b/>
          <w:bCs/>
          <w:spacing w:val="-28"/>
          <w:sz w:val="22"/>
          <w:szCs w:val="22"/>
        </w:rPr>
      </w:pPr>
    </w:p>
    <w:p w:rsidR="00264F87" w:rsidRPr="00264F87" w:rsidRDefault="00264F87" w:rsidP="00264F87">
      <w:pPr>
        <w:kinsoku w:val="0"/>
        <w:overflowPunct w:val="0"/>
        <w:autoSpaceDE w:val="0"/>
        <w:autoSpaceDN w:val="0"/>
        <w:adjustRightInd w:val="0"/>
        <w:spacing w:before="109"/>
        <w:ind w:left="115" w:right="113"/>
        <w:jc w:val="both"/>
        <w:rPr>
          <w:rFonts w:ascii="Calibri" w:hAnsi="Calibri" w:cs="Calibri"/>
          <w:sz w:val="22"/>
          <w:szCs w:val="22"/>
        </w:rPr>
      </w:pPr>
      <w:r w:rsidRPr="00264F87">
        <w:rPr>
          <w:rFonts w:ascii="Calibri" w:hAnsi="Calibri" w:cs="Calibri"/>
          <w:sz w:val="22"/>
          <w:szCs w:val="22"/>
        </w:rPr>
        <w:t>Avant la crise sanitaire et le report du second tour des élections municipales, le mois de mars 2021 apparaissait être la date limite pour délibérer sur le temps de travail au sein des communes. A la suite de la crise sanitaire et le report du second tour des élections municipales, la date du renouvellement des instances a été modifiée et laisse place à de nombreuses</w:t>
      </w:r>
      <w:r w:rsidRPr="00264F87">
        <w:rPr>
          <w:rFonts w:ascii="Calibri" w:hAnsi="Calibri" w:cs="Calibri"/>
          <w:spacing w:val="-19"/>
          <w:sz w:val="22"/>
          <w:szCs w:val="22"/>
        </w:rPr>
        <w:t xml:space="preserve"> </w:t>
      </w:r>
      <w:r w:rsidRPr="00264F87">
        <w:rPr>
          <w:rFonts w:ascii="Calibri" w:hAnsi="Calibri" w:cs="Calibri"/>
          <w:sz w:val="22"/>
          <w:szCs w:val="22"/>
        </w:rPr>
        <w:t>interrogations.</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6E29DF" w:rsidP="00264F87">
      <w:pPr>
        <w:kinsoku w:val="0"/>
        <w:overflowPunct w:val="0"/>
        <w:autoSpaceDE w:val="0"/>
        <w:autoSpaceDN w:val="0"/>
        <w:adjustRightInd w:val="0"/>
        <w:ind w:left="115" w:right="113"/>
        <w:jc w:val="both"/>
        <w:rPr>
          <w:rFonts w:ascii="Calibri" w:hAnsi="Calibri" w:cs="Calibri"/>
          <w:b/>
          <w:bCs/>
          <w:i/>
          <w:iCs/>
          <w:sz w:val="22"/>
          <w:szCs w:val="22"/>
        </w:rPr>
      </w:pPr>
      <w:r>
        <w:rPr>
          <w:rFonts w:ascii="Calibri" w:hAnsi="Calibri" w:cs="Calibri"/>
          <w:sz w:val="22"/>
          <w:szCs w:val="22"/>
        </w:rPr>
        <w:t xml:space="preserve">La </w:t>
      </w:r>
      <w:r w:rsidR="00264F87" w:rsidRPr="00264F87">
        <w:rPr>
          <w:rFonts w:ascii="Calibri" w:hAnsi="Calibri" w:cs="Calibri"/>
          <w:sz w:val="22"/>
          <w:szCs w:val="22"/>
        </w:rPr>
        <w:t xml:space="preserve">DGCL </w:t>
      </w:r>
      <w:r>
        <w:rPr>
          <w:rFonts w:ascii="Calibri" w:hAnsi="Calibri" w:cs="Calibri"/>
          <w:sz w:val="22"/>
          <w:szCs w:val="22"/>
        </w:rPr>
        <w:t xml:space="preserve">a été interrogé </w:t>
      </w:r>
      <w:r w:rsidR="00264F87" w:rsidRPr="00264F87">
        <w:rPr>
          <w:rFonts w:ascii="Calibri" w:hAnsi="Calibri" w:cs="Calibri"/>
          <w:sz w:val="22"/>
          <w:szCs w:val="22"/>
        </w:rPr>
        <w:t>sur la question en vue de pouvoir apporter une réponse précise. Cette dernière considère que le délai d’un an s’apprécie à compter du 18 mai 2020 pour les communes dont le conseil municipal a été élu au complet dès le 1er tour, conformément à l'article 1er du décret n° 2020-571 du 14 mai 2020 et à compter du 28 juin 2020 pour les</w:t>
      </w:r>
      <w:r w:rsidR="00264F87" w:rsidRPr="00264F87">
        <w:rPr>
          <w:rFonts w:ascii="Calibri" w:hAnsi="Calibri" w:cs="Calibri"/>
          <w:spacing w:val="-10"/>
          <w:sz w:val="22"/>
          <w:szCs w:val="22"/>
        </w:rPr>
        <w:t xml:space="preserve"> </w:t>
      </w:r>
      <w:r w:rsidR="00264F87" w:rsidRPr="00264F87">
        <w:rPr>
          <w:rFonts w:ascii="Calibri" w:hAnsi="Calibri" w:cs="Calibri"/>
          <w:sz w:val="22"/>
          <w:szCs w:val="22"/>
        </w:rPr>
        <w:t>autres</w:t>
      </w:r>
      <w:r w:rsidR="00264F87" w:rsidRPr="00264F87">
        <w:rPr>
          <w:rFonts w:ascii="Calibri" w:hAnsi="Calibri" w:cs="Calibri"/>
          <w:b/>
          <w:bCs/>
          <w:i/>
          <w:iCs/>
          <w:sz w:val="22"/>
          <w:szCs w:val="22"/>
        </w:rPr>
        <w:t>.</w:t>
      </w:r>
    </w:p>
    <w:p w:rsidR="00264F87" w:rsidRPr="00264F87" w:rsidRDefault="00264F87" w:rsidP="00264F87">
      <w:pPr>
        <w:kinsoku w:val="0"/>
        <w:overflowPunct w:val="0"/>
        <w:autoSpaceDE w:val="0"/>
        <w:autoSpaceDN w:val="0"/>
        <w:adjustRightInd w:val="0"/>
        <w:spacing w:before="11"/>
        <w:rPr>
          <w:rFonts w:ascii="Calibri" w:hAnsi="Calibri" w:cs="Calibri"/>
          <w:b/>
          <w:bCs/>
          <w:i/>
          <w:iCs/>
          <w:sz w:val="21"/>
          <w:szCs w:val="21"/>
        </w:rPr>
      </w:pPr>
    </w:p>
    <w:p w:rsidR="00264F87" w:rsidRPr="00264F87" w:rsidRDefault="00264F87" w:rsidP="00264F87">
      <w:pPr>
        <w:numPr>
          <w:ilvl w:val="0"/>
          <w:numId w:val="13"/>
        </w:numPr>
        <w:tabs>
          <w:tab w:val="left" w:pos="836"/>
        </w:tabs>
        <w:kinsoku w:val="0"/>
        <w:overflowPunct w:val="0"/>
        <w:autoSpaceDE w:val="0"/>
        <w:autoSpaceDN w:val="0"/>
        <w:adjustRightInd w:val="0"/>
        <w:ind w:left="835" w:hanging="361"/>
        <w:outlineLvl w:val="1"/>
        <w:rPr>
          <w:rFonts w:ascii="Calibri" w:hAnsi="Calibri" w:cs="Calibri"/>
          <w:b/>
          <w:bCs/>
          <w:sz w:val="22"/>
          <w:szCs w:val="22"/>
        </w:rPr>
      </w:pPr>
      <w:r w:rsidRPr="00264F87">
        <w:rPr>
          <w:rFonts w:ascii="Calibri" w:hAnsi="Calibri" w:cs="Calibri"/>
          <w:b/>
          <w:bCs/>
          <w:sz w:val="22"/>
          <w:szCs w:val="22"/>
        </w:rPr>
        <w:t>Auriez-vous un modèle de protocole d'accord et de délibération à nous</w:t>
      </w:r>
      <w:r w:rsidRPr="00264F87">
        <w:rPr>
          <w:rFonts w:ascii="Calibri" w:hAnsi="Calibri" w:cs="Calibri"/>
          <w:b/>
          <w:bCs/>
          <w:spacing w:val="-19"/>
          <w:sz w:val="22"/>
          <w:szCs w:val="22"/>
        </w:rPr>
        <w:t xml:space="preserve"> </w:t>
      </w:r>
      <w:r w:rsidRPr="00264F87">
        <w:rPr>
          <w:rFonts w:ascii="Calibri" w:hAnsi="Calibri" w:cs="Calibri"/>
          <w:b/>
          <w:bCs/>
          <w:sz w:val="22"/>
          <w:szCs w:val="22"/>
        </w:rPr>
        <w:t>proposer?</w:t>
      </w:r>
    </w:p>
    <w:p w:rsidR="00264F87" w:rsidRPr="00264F87" w:rsidRDefault="00264F87" w:rsidP="00264F87">
      <w:pPr>
        <w:numPr>
          <w:ilvl w:val="0"/>
          <w:numId w:val="13"/>
        </w:numPr>
        <w:tabs>
          <w:tab w:val="left" w:pos="836"/>
        </w:tabs>
        <w:kinsoku w:val="0"/>
        <w:overflowPunct w:val="0"/>
        <w:autoSpaceDE w:val="0"/>
        <w:autoSpaceDN w:val="0"/>
        <w:adjustRightInd w:val="0"/>
        <w:ind w:left="835" w:right="115"/>
        <w:rPr>
          <w:rFonts w:ascii="Calibri" w:hAnsi="Calibri" w:cs="Calibri"/>
          <w:b/>
          <w:bCs/>
          <w:sz w:val="22"/>
          <w:szCs w:val="22"/>
        </w:rPr>
      </w:pPr>
      <w:r w:rsidRPr="00264F87">
        <w:rPr>
          <w:rFonts w:ascii="Calibri" w:hAnsi="Calibri" w:cs="Calibri"/>
          <w:b/>
          <w:bCs/>
          <w:sz w:val="22"/>
          <w:szCs w:val="22"/>
        </w:rPr>
        <w:t>La délibération doit-elle lister les horaires de chacun des services ou présenter par exemple les plages horaires pour les services administratifs etc. ? Quid des jours cadres</w:t>
      </w:r>
      <w:r w:rsidRPr="00264F87">
        <w:rPr>
          <w:rFonts w:ascii="Calibri" w:hAnsi="Calibri" w:cs="Calibri"/>
          <w:b/>
          <w:bCs/>
          <w:spacing w:val="-20"/>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hanging="361"/>
        <w:rPr>
          <w:rFonts w:ascii="Calibri" w:hAnsi="Calibri" w:cs="Calibri"/>
          <w:b/>
          <w:bCs/>
          <w:sz w:val="22"/>
          <w:szCs w:val="22"/>
        </w:rPr>
      </w:pPr>
      <w:r w:rsidRPr="00264F87">
        <w:rPr>
          <w:rFonts w:ascii="Calibri" w:hAnsi="Calibri" w:cs="Calibri"/>
          <w:b/>
          <w:bCs/>
          <w:sz w:val="22"/>
          <w:szCs w:val="22"/>
        </w:rPr>
        <w:t>Que doit comporter la</w:t>
      </w:r>
      <w:r w:rsidRPr="00264F87">
        <w:rPr>
          <w:rFonts w:ascii="Calibri" w:hAnsi="Calibri" w:cs="Calibri"/>
          <w:b/>
          <w:bCs/>
          <w:spacing w:val="-3"/>
          <w:sz w:val="22"/>
          <w:szCs w:val="22"/>
        </w:rPr>
        <w:t xml:space="preserve"> </w:t>
      </w:r>
      <w:r w:rsidRPr="00264F87">
        <w:rPr>
          <w:rFonts w:ascii="Calibri" w:hAnsi="Calibri" w:cs="Calibri"/>
          <w:b/>
          <w:bCs/>
          <w:sz w:val="22"/>
          <w:szCs w:val="22"/>
        </w:rPr>
        <w:t>délibération?</w:t>
      </w: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hanging="361"/>
        <w:rPr>
          <w:rFonts w:ascii="Calibri" w:hAnsi="Calibri" w:cs="Calibri"/>
          <w:b/>
          <w:bCs/>
          <w:sz w:val="22"/>
          <w:szCs w:val="22"/>
        </w:rPr>
      </w:pPr>
      <w:r w:rsidRPr="00264F87">
        <w:rPr>
          <w:rFonts w:ascii="Calibri" w:hAnsi="Calibri" w:cs="Calibri"/>
          <w:b/>
          <w:bCs/>
          <w:sz w:val="22"/>
          <w:szCs w:val="22"/>
        </w:rPr>
        <w:t>Peut-on faire une délibération généraliste et afﬁner</w:t>
      </w:r>
      <w:r w:rsidRPr="00264F87">
        <w:rPr>
          <w:rFonts w:ascii="Calibri" w:hAnsi="Calibri" w:cs="Calibri"/>
          <w:b/>
          <w:bCs/>
          <w:spacing w:val="-8"/>
          <w:sz w:val="22"/>
          <w:szCs w:val="22"/>
        </w:rPr>
        <w:t xml:space="preserve"> </w:t>
      </w:r>
      <w:r w:rsidRPr="00264F87">
        <w:rPr>
          <w:rFonts w:ascii="Calibri" w:hAnsi="Calibri" w:cs="Calibri"/>
          <w:b/>
          <w:bCs/>
          <w:sz w:val="22"/>
          <w:szCs w:val="22"/>
        </w:rPr>
        <w:t>après?</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6E29DF" w:rsidP="00264F87">
      <w:pPr>
        <w:kinsoku w:val="0"/>
        <w:overflowPunct w:val="0"/>
        <w:autoSpaceDE w:val="0"/>
        <w:autoSpaceDN w:val="0"/>
        <w:adjustRightInd w:val="0"/>
        <w:ind w:left="115" w:right="115"/>
        <w:jc w:val="both"/>
        <w:rPr>
          <w:rFonts w:ascii="Calibri" w:hAnsi="Calibri" w:cs="Calibri"/>
          <w:sz w:val="22"/>
          <w:szCs w:val="22"/>
        </w:rPr>
      </w:pPr>
      <w:r>
        <w:rPr>
          <w:rFonts w:ascii="Calibri" w:hAnsi="Calibri" w:cs="Calibri"/>
          <w:sz w:val="22"/>
          <w:szCs w:val="22"/>
        </w:rPr>
        <w:t>U</w:t>
      </w:r>
      <w:r w:rsidR="00264F87" w:rsidRPr="00264F87">
        <w:rPr>
          <w:rFonts w:ascii="Calibri" w:hAnsi="Calibri" w:cs="Calibri"/>
          <w:sz w:val="22"/>
          <w:szCs w:val="22"/>
        </w:rPr>
        <w:t>n document est disponible en ligne sur le site du C</w:t>
      </w:r>
      <w:r>
        <w:rPr>
          <w:rFonts w:ascii="Calibri" w:hAnsi="Calibri" w:cs="Calibri"/>
          <w:sz w:val="22"/>
          <w:szCs w:val="22"/>
        </w:rPr>
        <w:t>DG</w:t>
      </w:r>
      <w:r w:rsidR="00C40869">
        <w:rPr>
          <w:rFonts w:ascii="Calibri" w:hAnsi="Calibri" w:cs="Calibri"/>
          <w:sz w:val="22"/>
          <w:szCs w:val="22"/>
        </w:rPr>
        <w:t xml:space="preserve"> 34</w:t>
      </w:r>
      <w:r w:rsidR="00264F87" w:rsidRPr="00264F87">
        <w:rPr>
          <w:rFonts w:ascii="Calibri" w:hAnsi="Calibri" w:cs="Calibri"/>
          <w:sz w:val="22"/>
          <w:szCs w:val="22"/>
        </w:rPr>
        <w:t xml:space="preserve"> présentant </w:t>
      </w:r>
      <w:r>
        <w:rPr>
          <w:rFonts w:ascii="Calibri" w:hAnsi="Calibri" w:cs="Calibri"/>
          <w:sz w:val="22"/>
          <w:szCs w:val="22"/>
        </w:rPr>
        <w:t xml:space="preserve">une note sur </w:t>
      </w:r>
      <w:r w:rsidR="00264F87" w:rsidRPr="00264F87">
        <w:rPr>
          <w:rFonts w:ascii="Calibri" w:hAnsi="Calibri" w:cs="Calibri"/>
          <w:sz w:val="22"/>
          <w:szCs w:val="22"/>
        </w:rPr>
        <w:t>des recommandations quant aux éléments devant figurer au sein d’une délibération portant sur le temps de travail.</w:t>
      </w:r>
    </w:p>
    <w:p w:rsidR="00264F87" w:rsidRPr="00264F87" w:rsidRDefault="00264F87" w:rsidP="00264F87">
      <w:pPr>
        <w:kinsoku w:val="0"/>
        <w:overflowPunct w:val="0"/>
        <w:autoSpaceDE w:val="0"/>
        <w:autoSpaceDN w:val="0"/>
        <w:adjustRightInd w:val="0"/>
        <w:spacing w:before="10"/>
        <w:rPr>
          <w:rFonts w:ascii="Calibri" w:hAnsi="Calibri" w:cs="Calibri"/>
          <w:sz w:val="21"/>
          <w:szCs w:val="21"/>
        </w:rPr>
      </w:pPr>
    </w:p>
    <w:p w:rsidR="00264F87" w:rsidRPr="00264F87" w:rsidRDefault="00264F87" w:rsidP="00264F87">
      <w:pPr>
        <w:numPr>
          <w:ilvl w:val="0"/>
          <w:numId w:val="13"/>
        </w:numPr>
        <w:tabs>
          <w:tab w:val="left" w:pos="835"/>
        </w:tabs>
        <w:kinsoku w:val="0"/>
        <w:overflowPunct w:val="0"/>
        <w:autoSpaceDE w:val="0"/>
        <w:autoSpaceDN w:val="0"/>
        <w:adjustRightInd w:val="0"/>
        <w:spacing w:before="1"/>
        <w:ind w:left="834" w:hanging="361"/>
        <w:outlineLvl w:val="1"/>
        <w:rPr>
          <w:rFonts w:ascii="Calibri" w:hAnsi="Calibri" w:cs="Calibri"/>
          <w:b/>
          <w:bCs/>
          <w:sz w:val="22"/>
          <w:szCs w:val="22"/>
        </w:rPr>
      </w:pPr>
      <w:r w:rsidRPr="00264F87">
        <w:rPr>
          <w:rFonts w:ascii="Calibri" w:hAnsi="Calibri" w:cs="Calibri"/>
          <w:b/>
          <w:bCs/>
          <w:sz w:val="22"/>
          <w:szCs w:val="22"/>
        </w:rPr>
        <w:t>Les collectivités qui sont déjà à 1.607 heures doivent-elle délibérer</w:t>
      </w:r>
      <w:r w:rsidRPr="00264F87">
        <w:rPr>
          <w:rFonts w:ascii="Calibri" w:hAnsi="Calibri" w:cs="Calibri"/>
          <w:b/>
          <w:bCs/>
          <w:spacing w:val="-27"/>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4514CE" w:rsidRDefault="00264F87" w:rsidP="004514CE">
      <w:pPr>
        <w:kinsoku w:val="0"/>
        <w:overflowPunct w:val="0"/>
        <w:autoSpaceDE w:val="0"/>
        <w:autoSpaceDN w:val="0"/>
        <w:adjustRightInd w:val="0"/>
        <w:ind w:left="114" w:right="113"/>
        <w:jc w:val="both"/>
        <w:rPr>
          <w:rFonts w:ascii="Calibri" w:hAnsi="Calibri" w:cs="Calibri"/>
          <w:sz w:val="22"/>
          <w:szCs w:val="22"/>
        </w:rPr>
      </w:pPr>
      <w:r w:rsidRPr="00264F87">
        <w:rPr>
          <w:rFonts w:ascii="Calibri" w:hAnsi="Calibri" w:cs="Calibri"/>
          <w:sz w:val="22"/>
          <w:szCs w:val="22"/>
        </w:rPr>
        <w:t>Les collectivités ayant d'ores et déjà délibéré sur le temps de travail et ayant une durée annuelle du temps de travail effective de 1.607 heures n'ont en principe pas besoin de prendre une nouvelle délibération, celles-ci respectant déjà le cadre légal. Néanmoins, il convient d'être extrêmement vigilant quant à la délibération qui aura été prise précédemment et de vérifier que les agents ont réellement une durée annuelle du temps de travail égale à 1.607 heures. En effet, il conviendra de vérifier s'il n'existe pas de congés dits extra-légaux accordés par la collectivité (ex: congés pré- retraites, journées mobiles, jours du maire, etc.) qui viendraient de fait diminuer le temps de travail des agents et donc conclure à une absence du respect du cadre légal des 1.607</w:t>
      </w:r>
      <w:r w:rsidRPr="00264F87">
        <w:rPr>
          <w:rFonts w:ascii="Calibri" w:hAnsi="Calibri" w:cs="Calibri"/>
          <w:spacing w:val="-17"/>
          <w:sz w:val="22"/>
          <w:szCs w:val="22"/>
        </w:rPr>
        <w:t xml:space="preserve"> </w:t>
      </w:r>
      <w:r w:rsidRPr="00264F87">
        <w:rPr>
          <w:rFonts w:ascii="Calibri" w:hAnsi="Calibri" w:cs="Calibri"/>
          <w:sz w:val="22"/>
          <w:szCs w:val="22"/>
        </w:rPr>
        <w:t>heures.</w:t>
      </w:r>
    </w:p>
    <w:p w:rsidR="00D85D74" w:rsidRPr="00264F87" w:rsidRDefault="00D85D74" w:rsidP="00264F87">
      <w:pPr>
        <w:kinsoku w:val="0"/>
        <w:overflowPunct w:val="0"/>
        <w:autoSpaceDE w:val="0"/>
        <w:autoSpaceDN w:val="0"/>
        <w:adjustRightInd w:val="0"/>
        <w:spacing w:before="11"/>
        <w:rPr>
          <w:rFonts w:ascii="Calibri" w:hAnsi="Calibri" w:cs="Calibri"/>
          <w:sz w:val="21"/>
          <w:szCs w:val="21"/>
        </w:rPr>
      </w:pPr>
    </w:p>
    <w:p w:rsidR="00264F87" w:rsidRPr="00264F87" w:rsidRDefault="00264F87" w:rsidP="00264F87">
      <w:pPr>
        <w:numPr>
          <w:ilvl w:val="0"/>
          <w:numId w:val="13"/>
        </w:numPr>
        <w:tabs>
          <w:tab w:val="left" w:pos="835"/>
        </w:tabs>
        <w:kinsoku w:val="0"/>
        <w:overflowPunct w:val="0"/>
        <w:autoSpaceDE w:val="0"/>
        <w:autoSpaceDN w:val="0"/>
        <w:adjustRightInd w:val="0"/>
        <w:ind w:left="834" w:hanging="361"/>
        <w:outlineLvl w:val="1"/>
        <w:rPr>
          <w:rFonts w:ascii="Calibri" w:hAnsi="Calibri" w:cs="Calibri"/>
          <w:b/>
          <w:bCs/>
          <w:sz w:val="22"/>
          <w:szCs w:val="22"/>
        </w:rPr>
      </w:pPr>
      <w:r w:rsidRPr="00264F87">
        <w:rPr>
          <w:rFonts w:ascii="Calibri" w:hAnsi="Calibri" w:cs="Calibri"/>
          <w:b/>
          <w:bCs/>
          <w:sz w:val="22"/>
          <w:szCs w:val="22"/>
        </w:rPr>
        <w:t>Le Préfet peut-il réellement imposer les 1.607 heures au 1er janvier</w:t>
      </w:r>
      <w:r w:rsidRPr="00264F87">
        <w:rPr>
          <w:rFonts w:ascii="Calibri" w:hAnsi="Calibri" w:cs="Calibri"/>
          <w:b/>
          <w:bCs/>
          <w:spacing w:val="-7"/>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spacing w:before="1"/>
        <w:ind w:left="114" w:right="114"/>
        <w:jc w:val="both"/>
        <w:rPr>
          <w:rFonts w:ascii="Calibri" w:hAnsi="Calibri" w:cs="Calibri"/>
          <w:sz w:val="22"/>
          <w:szCs w:val="22"/>
        </w:rPr>
      </w:pPr>
      <w:r w:rsidRPr="00264F87">
        <w:rPr>
          <w:rFonts w:ascii="Calibri" w:hAnsi="Calibri" w:cs="Calibri"/>
          <w:sz w:val="22"/>
          <w:szCs w:val="22"/>
        </w:rPr>
        <w:t>L'article 47 de la loi de transformation de la fonction publique du 9 août 2019 impose aux collectivités de fixer les nouvelles règles relatives au temps de travail de leurs agents dans un délai d’un an à compter du renouvellement de leurs assemblées délibérantes. La loi vient également fixer la date d’application effective des nouvelles mesures au 1</w:t>
      </w:r>
      <w:r w:rsidRPr="00264F87">
        <w:rPr>
          <w:rFonts w:ascii="Calibri" w:hAnsi="Calibri" w:cs="Calibri"/>
          <w:sz w:val="22"/>
          <w:szCs w:val="22"/>
          <w:vertAlign w:val="superscript"/>
        </w:rPr>
        <w:t>er</w:t>
      </w:r>
      <w:r w:rsidRPr="00264F87">
        <w:rPr>
          <w:rFonts w:ascii="Calibri" w:hAnsi="Calibri" w:cs="Calibri"/>
          <w:sz w:val="22"/>
          <w:szCs w:val="22"/>
        </w:rPr>
        <w:t xml:space="preserve"> janvier 2022 pour les communes et au 1</w:t>
      </w:r>
      <w:r w:rsidRPr="00264F87">
        <w:rPr>
          <w:rFonts w:ascii="Calibri" w:hAnsi="Calibri" w:cs="Calibri"/>
          <w:sz w:val="22"/>
          <w:szCs w:val="22"/>
          <w:vertAlign w:val="superscript"/>
        </w:rPr>
        <w:t>er</w:t>
      </w:r>
      <w:r w:rsidRPr="00264F87">
        <w:rPr>
          <w:rFonts w:ascii="Calibri" w:hAnsi="Calibri" w:cs="Calibri"/>
          <w:sz w:val="22"/>
          <w:szCs w:val="22"/>
        </w:rPr>
        <w:t xml:space="preserve"> janvier 2023 pour les départements. Le Préfet, au regard de son rôle de contrôle de légalité, est donc en mesure d'imposer aux communes une mise en œuvre effective des 1.607 heures au 1</w:t>
      </w:r>
      <w:r w:rsidRPr="00264F87">
        <w:rPr>
          <w:rFonts w:ascii="Calibri" w:hAnsi="Calibri" w:cs="Calibri"/>
          <w:sz w:val="22"/>
          <w:szCs w:val="22"/>
          <w:vertAlign w:val="superscript"/>
        </w:rPr>
        <w:t>er</w:t>
      </w:r>
      <w:r w:rsidRPr="00264F87">
        <w:rPr>
          <w:rFonts w:ascii="Calibri" w:hAnsi="Calibri" w:cs="Calibri"/>
          <w:sz w:val="22"/>
          <w:szCs w:val="22"/>
        </w:rPr>
        <w:t xml:space="preserve"> janvier 2022. Le préfet du Val de Marne l'a indiqué dans son courrier adressé aux collectivités du département en rappelant que les régimes du temps de travail antérieurs et illégaux n'auraient plus d'effets au 1</w:t>
      </w:r>
      <w:r w:rsidRPr="00264F87">
        <w:rPr>
          <w:rFonts w:ascii="Calibri" w:hAnsi="Calibri" w:cs="Calibri"/>
          <w:sz w:val="22"/>
          <w:szCs w:val="22"/>
          <w:vertAlign w:val="superscript"/>
        </w:rPr>
        <w:t>er</w:t>
      </w:r>
      <w:r w:rsidRPr="00264F87">
        <w:rPr>
          <w:rFonts w:ascii="Calibri" w:hAnsi="Calibri" w:cs="Calibri"/>
          <w:sz w:val="22"/>
          <w:szCs w:val="22"/>
        </w:rPr>
        <w:t xml:space="preserve"> janvier</w:t>
      </w:r>
      <w:r w:rsidRPr="00264F87">
        <w:rPr>
          <w:rFonts w:ascii="Calibri" w:hAnsi="Calibri" w:cs="Calibri"/>
          <w:spacing w:val="-6"/>
          <w:sz w:val="22"/>
          <w:szCs w:val="22"/>
        </w:rPr>
        <w:t xml:space="preserve"> </w:t>
      </w:r>
      <w:r w:rsidRPr="00264F87">
        <w:rPr>
          <w:rFonts w:ascii="Calibri" w:hAnsi="Calibri" w:cs="Calibri"/>
          <w:sz w:val="22"/>
          <w:szCs w:val="22"/>
        </w:rPr>
        <w:t>2022.</w:t>
      </w:r>
    </w:p>
    <w:p w:rsidR="00264F87" w:rsidRPr="00264F87" w:rsidRDefault="00264F87" w:rsidP="00264F87">
      <w:pPr>
        <w:kinsoku w:val="0"/>
        <w:overflowPunct w:val="0"/>
        <w:autoSpaceDE w:val="0"/>
        <w:autoSpaceDN w:val="0"/>
        <w:adjustRightInd w:val="0"/>
        <w:rPr>
          <w:rFonts w:ascii="Calibri" w:hAnsi="Calibri" w:cs="Calibri"/>
        </w:rPr>
      </w:pPr>
    </w:p>
    <w:p w:rsidR="00264F87" w:rsidRDefault="00264F87" w:rsidP="00264F87">
      <w:pPr>
        <w:kinsoku w:val="0"/>
        <w:overflowPunct w:val="0"/>
        <w:autoSpaceDE w:val="0"/>
        <w:autoSpaceDN w:val="0"/>
        <w:adjustRightInd w:val="0"/>
        <w:spacing w:before="5"/>
        <w:rPr>
          <w:rFonts w:ascii="Calibri" w:hAnsi="Calibri" w:cs="Calibri"/>
          <w:sz w:val="20"/>
          <w:szCs w:val="20"/>
        </w:rPr>
      </w:pPr>
    </w:p>
    <w:p w:rsidR="00D85D74" w:rsidRDefault="00D85D74" w:rsidP="00264F87">
      <w:pPr>
        <w:kinsoku w:val="0"/>
        <w:overflowPunct w:val="0"/>
        <w:autoSpaceDE w:val="0"/>
        <w:autoSpaceDN w:val="0"/>
        <w:adjustRightInd w:val="0"/>
        <w:spacing w:before="5"/>
        <w:rPr>
          <w:rFonts w:ascii="Calibri" w:hAnsi="Calibri" w:cs="Calibri"/>
          <w:sz w:val="20"/>
          <w:szCs w:val="20"/>
        </w:rPr>
      </w:pPr>
    </w:p>
    <w:p w:rsidR="00D85D74" w:rsidRPr="00264F87" w:rsidRDefault="00D85D74" w:rsidP="00264F87">
      <w:pPr>
        <w:kinsoku w:val="0"/>
        <w:overflowPunct w:val="0"/>
        <w:autoSpaceDE w:val="0"/>
        <w:autoSpaceDN w:val="0"/>
        <w:adjustRightInd w:val="0"/>
        <w:spacing w:before="5"/>
        <w:rPr>
          <w:rFonts w:ascii="Calibri" w:hAnsi="Calibri" w:cs="Calibri"/>
          <w:sz w:val="20"/>
          <w:szCs w:val="20"/>
        </w:rPr>
      </w:pPr>
    </w:p>
    <w:p w:rsidR="00264F87" w:rsidRPr="00264F87" w:rsidRDefault="00264F87" w:rsidP="006E29DF">
      <w:pPr>
        <w:numPr>
          <w:ilvl w:val="0"/>
          <w:numId w:val="14"/>
        </w:numPr>
        <w:tabs>
          <w:tab w:val="left" w:pos="837"/>
        </w:tabs>
        <w:kinsoku w:val="0"/>
        <w:overflowPunct w:val="0"/>
        <w:autoSpaceDE w:val="0"/>
        <w:autoSpaceDN w:val="0"/>
        <w:adjustRightInd w:val="0"/>
        <w:ind w:left="836" w:hanging="362"/>
        <w:outlineLvl w:val="0"/>
        <w:rPr>
          <w:rFonts w:ascii="Calibri" w:hAnsi="Calibri" w:cs="Calibri"/>
          <w:b/>
          <w:bCs/>
          <w:color w:val="31849B"/>
          <w:sz w:val="26"/>
          <w:szCs w:val="26"/>
        </w:rPr>
      </w:pPr>
      <w:r w:rsidRPr="00264F87">
        <w:rPr>
          <w:rFonts w:ascii="Calibri" w:hAnsi="Calibri" w:cs="Calibri"/>
          <w:b/>
          <w:bCs/>
          <w:color w:val="31849B"/>
          <w:sz w:val="26"/>
          <w:szCs w:val="26"/>
        </w:rPr>
        <w:t>Questions relatives aux heures</w:t>
      </w:r>
      <w:r w:rsidRPr="00264F87">
        <w:rPr>
          <w:rFonts w:ascii="Calibri" w:hAnsi="Calibri" w:cs="Calibri"/>
          <w:b/>
          <w:bCs/>
          <w:color w:val="31849B"/>
          <w:spacing w:val="-2"/>
          <w:sz w:val="26"/>
          <w:szCs w:val="26"/>
        </w:rPr>
        <w:t xml:space="preserve"> </w:t>
      </w:r>
      <w:r w:rsidRPr="00264F87">
        <w:rPr>
          <w:rFonts w:ascii="Calibri" w:hAnsi="Calibri" w:cs="Calibri"/>
          <w:b/>
          <w:bCs/>
          <w:color w:val="31849B"/>
          <w:sz w:val="26"/>
          <w:szCs w:val="26"/>
        </w:rPr>
        <w:t>supplémentaires</w:t>
      </w:r>
    </w:p>
    <w:p w:rsidR="00264F87" w:rsidRPr="00264F87" w:rsidRDefault="00264F87" w:rsidP="00264F87">
      <w:pPr>
        <w:kinsoku w:val="0"/>
        <w:overflowPunct w:val="0"/>
        <w:autoSpaceDE w:val="0"/>
        <w:autoSpaceDN w:val="0"/>
        <w:adjustRightInd w:val="0"/>
        <w:spacing w:before="8"/>
        <w:rPr>
          <w:rFonts w:ascii="Calibri" w:hAnsi="Calibri" w:cs="Calibri"/>
          <w:b/>
          <w:bCs/>
          <w:sz w:val="25"/>
          <w:szCs w:val="25"/>
        </w:rPr>
      </w:pPr>
    </w:p>
    <w:p w:rsidR="00264F87" w:rsidRPr="00264F87" w:rsidRDefault="00264F87" w:rsidP="00264F87">
      <w:pPr>
        <w:numPr>
          <w:ilvl w:val="0"/>
          <w:numId w:val="13"/>
        </w:numPr>
        <w:tabs>
          <w:tab w:val="left" w:pos="836"/>
        </w:tabs>
        <w:kinsoku w:val="0"/>
        <w:overflowPunct w:val="0"/>
        <w:autoSpaceDE w:val="0"/>
        <w:autoSpaceDN w:val="0"/>
        <w:adjustRightInd w:val="0"/>
        <w:ind w:left="835" w:hanging="361"/>
        <w:outlineLvl w:val="1"/>
        <w:rPr>
          <w:rFonts w:ascii="Calibri" w:hAnsi="Calibri" w:cs="Calibri"/>
          <w:b/>
          <w:bCs/>
          <w:sz w:val="22"/>
          <w:szCs w:val="22"/>
        </w:rPr>
      </w:pPr>
      <w:r w:rsidRPr="00264F87">
        <w:rPr>
          <w:rFonts w:ascii="Calibri" w:hAnsi="Calibri" w:cs="Calibri"/>
          <w:b/>
          <w:bCs/>
          <w:sz w:val="22"/>
          <w:szCs w:val="22"/>
        </w:rPr>
        <w:t>Les heures supplémentaires sont-elles bien décomptées au-delà de 1.607 heures</w:t>
      </w:r>
      <w:r w:rsidRPr="00264F87">
        <w:rPr>
          <w:rFonts w:ascii="Calibri" w:hAnsi="Calibri" w:cs="Calibri"/>
          <w:b/>
          <w:bCs/>
          <w:spacing w:val="-10"/>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right="118"/>
        <w:rPr>
          <w:rFonts w:ascii="Calibri" w:hAnsi="Calibri" w:cs="Calibri"/>
          <w:b/>
          <w:bCs/>
          <w:sz w:val="22"/>
          <w:szCs w:val="22"/>
        </w:rPr>
      </w:pPr>
      <w:r w:rsidRPr="00264F87">
        <w:rPr>
          <w:rFonts w:ascii="Calibri" w:hAnsi="Calibri" w:cs="Calibri"/>
          <w:b/>
          <w:bCs/>
          <w:sz w:val="22"/>
          <w:szCs w:val="22"/>
        </w:rPr>
        <w:t>Comment sont décomptées les heures supplémentaires, est-ce la première heure au-delà de 1.607 heures</w:t>
      </w:r>
      <w:r w:rsidRPr="00264F87">
        <w:rPr>
          <w:rFonts w:ascii="Calibri" w:hAnsi="Calibri" w:cs="Calibri"/>
          <w:b/>
          <w:bCs/>
          <w:spacing w:val="-2"/>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09"/>
        <w:ind w:left="115" w:right="111"/>
        <w:jc w:val="both"/>
        <w:rPr>
          <w:rFonts w:ascii="Calibri" w:hAnsi="Calibri" w:cs="Calibri"/>
          <w:sz w:val="22"/>
          <w:szCs w:val="22"/>
        </w:rPr>
      </w:pPr>
      <w:r w:rsidRPr="00264F87">
        <w:rPr>
          <w:rFonts w:ascii="Calibri" w:hAnsi="Calibri" w:cs="Calibri"/>
          <w:sz w:val="22"/>
          <w:szCs w:val="22"/>
        </w:rPr>
        <w:t>Les heures supplémentaires sont comptabilisées au-delà de la durée de travail définie pour l'agent dans le cadre de son cycle de travail, conformément à l'article 4 du décret n° 2000-815 du 25 août 2000. A titre d'exemple, pour un agent dont le cycle de travail est de 37h hebdomadaire, les heures supplémentaires seront celles réalisées au-delà de la 37</w:t>
      </w:r>
      <w:r w:rsidRPr="00264F87">
        <w:rPr>
          <w:rFonts w:ascii="Calibri" w:hAnsi="Calibri" w:cs="Calibri"/>
          <w:sz w:val="22"/>
          <w:szCs w:val="22"/>
          <w:vertAlign w:val="superscript"/>
        </w:rPr>
        <w:t>ème</w:t>
      </w:r>
      <w:r w:rsidRPr="00264F87">
        <w:rPr>
          <w:rFonts w:ascii="Calibri" w:hAnsi="Calibri" w:cs="Calibri"/>
          <w:sz w:val="22"/>
          <w:szCs w:val="22"/>
        </w:rPr>
        <w:t xml:space="preserve"> heure, à condition toutefois d’avoir été réalisées à la demande du supérieur hiérarchique.</w:t>
      </w:r>
    </w:p>
    <w:p w:rsidR="00264F87" w:rsidRPr="00264F87" w:rsidRDefault="00264F87" w:rsidP="00264F87">
      <w:pPr>
        <w:kinsoku w:val="0"/>
        <w:overflowPunct w:val="0"/>
        <w:autoSpaceDE w:val="0"/>
        <w:autoSpaceDN w:val="0"/>
        <w:adjustRightInd w:val="0"/>
        <w:spacing w:before="1"/>
        <w:ind w:left="115"/>
        <w:jc w:val="both"/>
        <w:rPr>
          <w:rFonts w:ascii="Calibri" w:hAnsi="Calibri" w:cs="Calibri"/>
          <w:sz w:val="22"/>
          <w:szCs w:val="22"/>
        </w:rPr>
      </w:pPr>
      <w:r w:rsidRPr="00264F87">
        <w:rPr>
          <w:rFonts w:ascii="Calibri" w:hAnsi="Calibri" w:cs="Calibri"/>
          <w:sz w:val="22"/>
          <w:szCs w:val="22"/>
        </w:rPr>
        <w:t>Les heures supplémentaires n’entrent pas le calcul des 1.607 heures.</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2"/>
        <w:outlineLvl w:val="1"/>
        <w:rPr>
          <w:rFonts w:ascii="Calibri" w:hAnsi="Calibri" w:cs="Calibri"/>
          <w:b/>
          <w:bCs/>
          <w:sz w:val="22"/>
          <w:szCs w:val="22"/>
        </w:rPr>
      </w:pPr>
      <w:r w:rsidRPr="00264F87">
        <w:rPr>
          <w:rFonts w:ascii="Calibri" w:hAnsi="Calibri" w:cs="Calibri"/>
          <w:b/>
          <w:bCs/>
          <w:sz w:val="22"/>
          <w:szCs w:val="22"/>
        </w:rPr>
        <w:t>Réglementation en matière de traçabilité des horaires effectués par les agents et de registre journalier du personnel. Faut-il obligatoirement badger</w:t>
      </w:r>
      <w:r w:rsidRPr="00264F87">
        <w:rPr>
          <w:rFonts w:ascii="Calibri" w:hAnsi="Calibri" w:cs="Calibri"/>
          <w:b/>
          <w:bCs/>
          <w:spacing w:val="-3"/>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spacing w:before="10"/>
        <w:rPr>
          <w:rFonts w:ascii="Calibri" w:hAnsi="Calibri" w:cs="Calibri"/>
          <w:b/>
          <w:bCs/>
          <w:sz w:val="21"/>
          <w:szCs w:val="21"/>
        </w:rPr>
      </w:pPr>
    </w:p>
    <w:p w:rsidR="00264F87" w:rsidRPr="00264F87" w:rsidRDefault="00264F87" w:rsidP="00264F87">
      <w:pPr>
        <w:kinsoku w:val="0"/>
        <w:overflowPunct w:val="0"/>
        <w:autoSpaceDE w:val="0"/>
        <w:autoSpaceDN w:val="0"/>
        <w:adjustRightInd w:val="0"/>
        <w:ind w:left="115" w:right="113"/>
        <w:jc w:val="both"/>
        <w:rPr>
          <w:rFonts w:ascii="Calibri" w:hAnsi="Calibri" w:cs="Calibri"/>
          <w:sz w:val="22"/>
          <w:szCs w:val="22"/>
        </w:rPr>
      </w:pPr>
      <w:r w:rsidRPr="00264F87">
        <w:rPr>
          <w:rFonts w:ascii="Calibri" w:hAnsi="Calibri" w:cs="Calibri"/>
          <w:sz w:val="22"/>
          <w:szCs w:val="22"/>
        </w:rPr>
        <w:t>Il n'y a qu'en matière de décompte des heures supplémentaires que la mise en place d'un système de décompte automatisé est imposé, sous certaines conditions, par l'article 2 du décret n° 2002-60 du 14 janvier</w:t>
      </w:r>
      <w:r w:rsidRPr="00264F87">
        <w:rPr>
          <w:rFonts w:ascii="Calibri" w:hAnsi="Calibri" w:cs="Calibri"/>
          <w:spacing w:val="-2"/>
          <w:sz w:val="22"/>
          <w:szCs w:val="22"/>
        </w:rPr>
        <w:t xml:space="preserve"> </w:t>
      </w:r>
      <w:r w:rsidRPr="00264F87">
        <w:rPr>
          <w:rFonts w:ascii="Calibri" w:hAnsi="Calibri" w:cs="Calibri"/>
          <w:sz w:val="22"/>
          <w:szCs w:val="22"/>
        </w:rPr>
        <w:t>2002.</w:t>
      </w:r>
    </w:p>
    <w:p w:rsidR="00264F87" w:rsidRPr="00264F87" w:rsidRDefault="00264F87" w:rsidP="00264F87">
      <w:pPr>
        <w:kinsoku w:val="0"/>
        <w:overflowPunct w:val="0"/>
        <w:autoSpaceDE w:val="0"/>
        <w:autoSpaceDN w:val="0"/>
        <w:adjustRightInd w:val="0"/>
        <w:spacing w:before="1"/>
        <w:ind w:left="115" w:right="113"/>
        <w:jc w:val="both"/>
        <w:rPr>
          <w:rFonts w:ascii="Calibri" w:hAnsi="Calibri" w:cs="Calibri"/>
          <w:sz w:val="22"/>
          <w:szCs w:val="22"/>
        </w:rPr>
      </w:pPr>
      <w:r w:rsidRPr="00264F87">
        <w:rPr>
          <w:rFonts w:ascii="Calibri" w:hAnsi="Calibri" w:cs="Calibri"/>
          <w:sz w:val="22"/>
          <w:szCs w:val="22"/>
        </w:rPr>
        <w:t>En outre, en cas d'horaires variables, la mise en place d'un système de badgeage est préconisé, un décompte exact du temps de travail accompli chaque jour par chaque agent devant être opéré, conformément aux dispositions de l'article 6 du décret n° 2000-815 du 25 août 2000.</w:t>
      </w: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264F87" w:rsidRDefault="00264F87" w:rsidP="00264F87">
      <w:pPr>
        <w:kinsoku w:val="0"/>
        <w:overflowPunct w:val="0"/>
        <w:autoSpaceDE w:val="0"/>
        <w:autoSpaceDN w:val="0"/>
        <w:adjustRightInd w:val="0"/>
        <w:spacing w:before="2"/>
        <w:rPr>
          <w:rFonts w:ascii="Calibri" w:hAnsi="Calibri" w:cs="Calibri"/>
          <w:sz w:val="22"/>
          <w:szCs w:val="22"/>
        </w:rPr>
      </w:pPr>
    </w:p>
    <w:p w:rsidR="00264F87" w:rsidRPr="00264F87" w:rsidRDefault="00264F87" w:rsidP="006E29DF">
      <w:pPr>
        <w:numPr>
          <w:ilvl w:val="0"/>
          <w:numId w:val="14"/>
        </w:numPr>
        <w:tabs>
          <w:tab w:val="left" w:pos="837"/>
        </w:tabs>
        <w:kinsoku w:val="0"/>
        <w:overflowPunct w:val="0"/>
        <w:autoSpaceDE w:val="0"/>
        <w:autoSpaceDN w:val="0"/>
        <w:adjustRightInd w:val="0"/>
        <w:ind w:left="836" w:hanging="362"/>
        <w:outlineLvl w:val="0"/>
        <w:rPr>
          <w:rFonts w:ascii="Calibri" w:hAnsi="Calibri" w:cs="Calibri"/>
          <w:b/>
          <w:bCs/>
          <w:color w:val="31849B"/>
          <w:sz w:val="26"/>
          <w:szCs w:val="26"/>
        </w:rPr>
      </w:pPr>
      <w:r w:rsidRPr="00264F87">
        <w:rPr>
          <w:rFonts w:ascii="Calibri" w:hAnsi="Calibri" w:cs="Calibri"/>
          <w:b/>
          <w:bCs/>
          <w:color w:val="31849B"/>
          <w:sz w:val="26"/>
          <w:szCs w:val="26"/>
        </w:rPr>
        <w:t>Questions relatives à la méthode et aux</w:t>
      </w:r>
      <w:r w:rsidRPr="00264F87">
        <w:rPr>
          <w:rFonts w:ascii="Calibri" w:hAnsi="Calibri" w:cs="Calibri"/>
          <w:b/>
          <w:bCs/>
          <w:color w:val="31849B"/>
          <w:spacing w:val="-3"/>
          <w:sz w:val="26"/>
          <w:szCs w:val="26"/>
        </w:rPr>
        <w:t xml:space="preserve"> </w:t>
      </w:r>
      <w:r w:rsidRPr="00264F87">
        <w:rPr>
          <w:rFonts w:ascii="Calibri" w:hAnsi="Calibri" w:cs="Calibri"/>
          <w:b/>
          <w:bCs/>
          <w:color w:val="31849B"/>
          <w:sz w:val="26"/>
          <w:szCs w:val="26"/>
        </w:rPr>
        <w:t>outils</w:t>
      </w:r>
    </w:p>
    <w:p w:rsidR="00264F87" w:rsidRPr="00264F87" w:rsidRDefault="00264F87" w:rsidP="00264F87">
      <w:pPr>
        <w:kinsoku w:val="0"/>
        <w:overflowPunct w:val="0"/>
        <w:autoSpaceDE w:val="0"/>
        <w:autoSpaceDN w:val="0"/>
        <w:adjustRightInd w:val="0"/>
        <w:spacing w:before="11"/>
        <w:rPr>
          <w:rFonts w:ascii="Calibri" w:hAnsi="Calibri" w:cs="Calibri"/>
          <w:b/>
          <w:bCs/>
          <w:sz w:val="25"/>
          <w:szCs w:val="25"/>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2"/>
        <w:outlineLvl w:val="1"/>
        <w:rPr>
          <w:rFonts w:ascii="Calibri" w:hAnsi="Calibri" w:cs="Calibri"/>
          <w:b/>
          <w:bCs/>
          <w:sz w:val="22"/>
          <w:szCs w:val="22"/>
        </w:rPr>
      </w:pPr>
      <w:r w:rsidRPr="00264F87">
        <w:rPr>
          <w:rFonts w:ascii="Calibri" w:hAnsi="Calibri" w:cs="Calibri"/>
          <w:b/>
          <w:bCs/>
          <w:sz w:val="22"/>
          <w:szCs w:val="22"/>
        </w:rPr>
        <w:t>Quelles sont les axes de négociation avec les représentants du personnel dans le cadre de la réforme du temps de travail</w:t>
      </w:r>
      <w:r w:rsidRPr="00264F87">
        <w:rPr>
          <w:rFonts w:ascii="Calibri" w:hAnsi="Calibri" w:cs="Calibri"/>
          <w:b/>
          <w:bCs/>
          <w:spacing w:val="-6"/>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5" w:right="114"/>
        <w:jc w:val="both"/>
        <w:rPr>
          <w:rFonts w:ascii="Calibri" w:hAnsi="Calibri" w:cs="Calibri"/>
          <w:sz w:val="22"/>
          <w:szCs w:val="22"/>
        </w:rPr>
      </w:pPr>
      <w:r w:rsidRPr="00264F87">
        <w:rPr>
          <w:rFonts w:ascii="Calibri" w:hAnsi="Calibri" w:cs="Calibri"/>
          <w:sz w:val="22"/>
          <w:szCs w:val="22"/>
        </w:rPr>
        <w:t>Les axes de négociation peuvent porter sur des leviers propres au temps de travail (augmentation de la durée journalière, horaires variables, télétravail), ou en associant à la négociation d'autres champs de la politique RH (régime indemnitaire, conditions de travail, action et protection sociales).</w:t>
      </w:r>
    </w:p>
    <w:p w:rsidR="00264F87" w:rsidRPr="00264F87" w:rsidRDefault="00264F87" w:rsidP="00264F87">
      <w:pPr>
        <w:kinsoku w:val="0"/>
        <w:overflowPunct w:val="0"/>
        <w:autoSpaceDE w:val="0"/>
        <w:autoSpaceDN w:val="0"/>
        <w:adjustRightInd w:val="0"/>
        <w:spacing w:before="11"/>
        <w:rPr>
          <w:rFonts w:ascii="Calibri" w:hAnsi="Calibri" w:cs="Calibri"/>
          <w:sz w:val="21"/>
          <w:szCs w:val="21"/>
        </w:rPr>
      </w:pPr>
    </w:p>
    <w:p w:rsidR="00264F87" w:rsidRPr="00264F87" w:rsidRDefault="00264F87" w:rsidP="00264F87">
      <w:pPr>
        <w:numPr>
          <w:ilvl w:val="0"/>
          <w:numId w:val="13"/>
        </w:numPr>
        <w:tabs>
          <w:tab w:val="left" w:pos="836"/>
        </w:tabs>
        <w:kinsoku w:val="0"/>
        <w:overflowPunct w:val="0"/>
        <w:autoSpaceDE w:val="0"/>
        <w:autoSpaceDN w:val="0"/>
        <w:adjustRightInd w:val="0"/>
        <w:ind w:left="835" w:hanging="361"/>
        <w:outlineLvl w:val="1"/>
        <w:rPr>
          <w:rFonts w:ascii="Calibri" w:hAnsi="Calibri" w:cs="Calibri"/>
          <w:b/>
          <w:bCs/>
          <w:sz w:val="22"/>
          <w:szCs w:val="22"/>
        </w:rPr>
      </w:pPr>
      <w:r w:rsidRPr="00264F87">
        <w:rPr>
          <w:rFonts w:ascii="Calibri" w:hAnsi="Calibri" w:cs="Calibri"/>
          <w:b/>
          <w:bCs/>
          <w:sz w:val="22"/>
          <w:szCs w:val="22"/>
        </w:rPr>
        <w:t>Quelle méthodologie adopter? Comment animer ce sujet sans créer de conflit</w:t>
      </w:r>
      <w:r w:rsidRPr="00264F87">
        <w:rPr>
          <w:rFonts w:ascii="Calibri" w:hAnsi="Calibri" w:cs="Calibri"/>
          <w:b/>
          <w:bCs/>
          <w:spacing w:val="-18"/>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6" w:right="112"/>
        <w:jc w:val="both"/>
        <w:rPr>
          <w:rFonts w:ascii="Calibri" w:hAnsi="Calibri" w:cs="Calibri"/>
          <w:sz w:val="22"/>
          <w:szCs w:val="22"/>
        </w:rPr>
      </w:pPr>
      <w:r w:rsidRPr="00264F87">
        <w:rPr>
          <w:rFonts w:ascii="Calibri" w:hAnsi="Calibri" w:cs="Calibri"/>
          <w:sz w:val="22"/>
          <w:szCs w:val="22"/>
        </w:rPr>
        <w:t>Il est recommandé de travailler sur le sens de la démarche, en identifiant des orientations politiques claires et transparentes, en associant en amont les organisations syndicales et en menant la démarche de façon participative auprès des agents et des encadrants.</w:t>
      </w:r>
    </w:p>
    <w:p w:rsidR="00264F87" w:rsidRPr="00264F87" w:rsidRDefault="00264F87" w:rsidP="00264F87">
      <w:pPr>
        <w:kinsoku w:val="0"/>
        <w:overflowPunct w:val="0"/>
        <w:autoSpaceDE w:val="0"/>
        <w:autoSpaceDN w:val="0"/>
        <w:adjustRightInd w:val="0"/>
        <w:spacing w:before="10"/>
        <w:rPr>
          <w:rFonts w:ascii="Calibri" w:hAnsi="Calibri" w:cs="Calibri"/>
          <w:sz w:val="21"/>
          <w:szCs w:val="21"/>
        </w:rPr>
      </w:pPr>
    </w:p>
    <w:p w:rsidR="00264F87" w:rsidRPr="00264F87" w:rsidRDefault="00264F87" w:rsidP="009D39EC">
      <w:pPr>
        <w:numPr>
          <w:ilvl w:val="0"/>
          <w:numId w:val="13"/>
        </w:numPr>
        <w:tabs>
          <w:tab w:val="left" w:pos="837"/>
        </w:tabs>
        <w:kinsoku w:val="0"/>
        <w:overflowPunct w:val="0"/>
        <w:autoSpaceDE w:val="0"/>
        <w:autoSpaceDN w:val="0"/>
        <w:adjustRightInd w:val="0"/>
        <w:ind w:right="113"/>
        <w:outlineLvl w:val="1"/>
        <w:rPr>
          <w:rFonts w:ascii="Calibri" w:hAnsi="Calibri" w:cs="Calibri"/>
          <w:b/>
          <w:bCs/>
          <w:sz w:val="22"/>
          <w:szCs w:val="22"/>
        </w:rPr>
      </w:pPr>
      <w:r w:rsidRPr="00264F87">
        <w:rPr>
          <w:rFonts w:ascii="Calibri" w:hAnsi="Calibri" w:cs="Calibri"/>
          <w:b/>
          <w:bCs/>
          <w:sz w:val="22"/>
          <w:szCs w:val="22"/>
        </w:rPr>
        <w:t>Il serait intéressant de disposer d'un référentiel qui puisse être utilisé par les collectivités pour favoriser une harmonisation des régimes (comme sur les ASA</w:t>
      </w:r>
      <w:r w:rsidRPr="00264F87">
        <w:rPr>
          <w:rFonts w:ascii="Calibri" w:hAnsi="Calibri" w:cs="Calibri"/>
          <w:b/>
          <w:bCs/>
          <w:spacing w:val="-13"/>
          <w:sz w:val="22"/>
          <w:szCs w:val="22"/>
        </w:rPr>
        <w:t xml:space="preserve"> </w:t>
      </w:r>
      <w:r w:rsidRPr="00264F87">
        <w:rPr>
          <w:rFonts w:ascii="Calibri" w:hAnsi="Calibri" w:cs="Calibri"/>
          <w:b/>
          <w:bCs/>
          <w:sz w:val="22"/>
          <w:szCs w:val="22"/>
        </w:rPr>
        <w:t>d'ailleurs).</w:t>
      </w:r>
    </w:p>
    <w:p w:rsidR="009D39EC" w:rsidRDefault="009D39EC" w:rsidP="009D39EC">
      <w:pPr>
        <w:kinsoku w:val="0"/>
        <w:overflowPunct w:val="0"/>
        <w:autoSpaceDE w:val="0"/>
        <w:autoSpaceDN w:val="0"/>
        <w:adjustRightInd w:val="0"/>
        <w:ind w:left="115" w:right="115"/>
        <w:jc w:val="both"/>
        <w:rPr>
          <w:rFonts w:ascii="Calibri" w:hAnsi="Calibri" w:cs="Calibri"/>
          <w:sz w:val="22"/>
          <w:szCs w:val="22"/>
        </w:rPr>
      </w:pPr>
    </w:p>
    <w:p w:rsidR="00264F87" w:rsidRPr="00264F87" w:rsidRDefault="00264F87" w:rsidP="009D39EC">
      <w:pPr>
        <w:kinsoku w:val="0"/>
        <w:overflowPunct w:val="0"/>
        <w:autoSpaceDE w:val="0"/>
        <w:autoSpaceDN w:val="0"/>
        <w:adjustRightInd w:val="0"/>
        <w:ind w:left="115" w:right="115"/>
        <w:jc w:val="both"/>
        <w:rPr>
          <w:rFonts w:ascii="Calibri" w:hAnsi="Calibri" w:cs="Calibri"/>
          <w:sz w:val="22"/>
          <w:szCs w:val="22"/>
        </w:rPr>
      </w:pPr>
      <w:r w:rsidRPr="00264F87">
        <w:rPr>
          <w:rFonts w:ascii="Calibri" w:hAnsi="Calibri" w:cs="Calibri"/>
          <w:sz w:val="22"/>
          <w:szCs w:val="22"/>
        </w:rPr>
        <w:t>Les régimes de temps de travail doivent être adaptés à l'activité et à l'offre de service définie par l'exécutif, en lien avec un projet d'administration. Ils sont donc très variables et propres à la collectivité.</w:t>
      </w:r>
    </w:p>
    <w:p w:rsidR="00264F87" w:rsidRPr="00264F87" w:rsidRDefault="00264F87" w:rsidP="00264F87">
      <w:pPr>
        <w:kinsoku w:val="0"/>
        <w:overflowPunct w:val="0"/>
        <w:autoSpaceDE w:val="0"/>
        <w:autoSpaceDN w:val="0"/>
        <w:adjustRightInd w:val="0"/>
        <w:spacing w:before="1"/>
        <w:rPr>
          <w:rFonts w:ascii="Calibri" w:hAnsi="Calibri" w:cs="Calibri"/>
          <w:sz w:val="22"/>
          <w:szCs w:val="22"/>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13"/>
        <w:jc w:val="both"/>
        <w:outlineLvl w:val="1"/>
        <w:rPr>
          <w:rFonts w:ascii="Calibri" w:hAnsi="Calibri" w:cs="Calibri"/>
          <w:b/>
          <w:bCs/>
          <w:sz w:val="22"/>
          <w:szCs w:val="22"/>
        </w:rPr>
      </w:pPr>
      <w:r w:rsidRPr="00264F87">
        <w:rPr>
          <w:rFonts w:ascii="Calibri" w:hAnsi="Calibri" w:cs="Calibri"/>
          <w:b/>
          <w:bCs/>
          <w:sz w:val="22"/>
          <w:szCs w:val="22"/>
        </w:rPr>
        <w:t>La gestion informatisée du temps de travail est-elle nécessaire dans la réforme temps de travail ? Avez-vous des données chiﬀrées des collectivités en gestion informatisée</w:t>
      </w:r>
      <w:r w:rsidRPr="00264F87">
        <w:rPr>
          <w:rFonts w:ascii="Calibri" w:hAnsi="Calibri" w:cs="Calibri"/>
          <w:b/>
          <w:bCs/>
          <w:spacing w:val="-17"/>
          <w:sz w:val="22"/>
          <w:szCs w:val="22"/>
        </w:rPr>
        <w:t xml:space="preserve"> </w:t>
      </w:r>
      <w:r w:rsidRPr="00264F87">
        <w:rPr>
          <w:rFonts w:ascii="Calibri" w:hAnsi="Calibri" w:cs="Calibri"/>
          <w:b/>
          <w:bCs/>
          <w:sz w:val="22"/>
          <w:szCs w:val="22"/>
        </w:rPr>
        <w:t>?</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Default="00264F87" w:rsidP="00264F87">
      <w:pPr>
        <w:kinsoku w:val="0"/>
        <w:overflowPunct w:val="0"/>
        <w:autoSpaceDE w:val="0"/>
        <w:autoSpaceDN w:val="0"/>
        <w:adjustRightInd w:val="0"/>
        <w:spacing w:before="1"/>
        <w:ind w:left="115" w:right="115"/>
        <w:jc w:val="both"/>
        <w:rPr>
          <w:rFonts w:ascii="Calibri" w:hAnsi="Calibri" w:cs="Calibri"/>
          <w:sz w:val="22"/>
          <w:szCs w:val="22"/>
        </w:rPr>
      </w:pPr>
      <w:r w:rsidRPr="00264F87">
        <w:rPr>
          <w:rFonts w:ascii="Calibri" w:hAnsi="Calibri" w:cs="Calibri"/>
          <w:sz w:val="22"/>
          <w:szCs w:val="22"/>
        </w:rPr>
        <w:t>Si la gestion informatisée du temps de travail n'est en principe pas obligatoire dans les collectivités, les chambres régionales des comptes rappellent fréquemment dans leurs rapports la nécessité de ces outils pour le suivi des heures supplémentaires et leur compensation. Nous ne disposons pas de données à ce sujet.</w:t>
      </w:r>
    </w:p>
    <w:p w:rsidR="00264F87" w:rsidRPr="00264F87" w:rsidRDefault="00264F87" w:rsidP="00264F87">
      <w:pPr>
        <w:kinsoku w:val="0"/>
        <w:overflowPunct w:val="0"/>
        <w:autoSpaceDE w:val="0"/>
        <w:autoSpaceDN w:val="0"/>
        <w:adjustRightInd w:val="0"/>
        <w:spacing w:before="2"/>
        <w:rPr>
          <w:rFonts w:ascii="Calibri" w:hAnsi="Calibri" w:cs="Calibri"/>
          <w:sz w:val="22"/>
          <w:szCs w:val="22"/>
        </w:rPr>
      </w:pPr>
    </w:p>
    <w:p w:rsidR="00264F87" w:rsidRPr="00264F87" w:rsidRDefault="009D39EC" w:rsidP="009D39EC">
      <w:pPr>
        <w:tabs>
          <w:tab w:val="left" w:pos="837"/>
        </w:tabs>
        <w:kinsoku w:val="0"/>
        <w:overflowPunct w:val="0"/>
        <w:autoSpaceDE w:val="0"/>
        <w:autoSpaceDN w:val="0"/>
        <w:adjustRightInd w:val="0"/>
        <w:ind w:left="836"/>
        <w:jc w:val="both"/>
        <w:outlineLvl w:val="0"/>
        <w:rPr>
          <w:rFonts w:ascii="Calibri" w:hAnsi="Calibri" w:cs="Calibri"/>
          <w:b/>
          <w:bCs/>
          <w:color w:val="31849B"/>
          <w:sz w:val="26"/>
          <w:szCs w:val="26"/>
        </w:rPr>
      </w:pPr>
      <w:r>
        <w:rPr>
          <w:rFonts w:ascii="Calibri" w:hAnsi="Calibri" w:cs="Calibri"/>
          <w:b/>
          <w:bCs/>
          <w:color w:val="31849B"/>
          <w:sz w:val="26"/>
          <w:szCs w:val="26"/>
        </w:rPr>
        <w:t xml:space="preserve">7 - </w:t>
      </w:r>
      <w:r w:rsidR="00264F87" w:rsidRPr="00264F87">
        <w:rPr>
          <w:rFonts w:ascii="Calibri" w:hAnsi="Calibri" w:cs="Calibri"/>
          <w:b/>
          <w:bCs/>
          <w:color w:val="31849B"/>
          <w:sz w:val="26"/>
          <w:szCs w:val="26"/>
        </w:rPr>
        <w:t>Questions relatives aux</w:t>
      </w:r>
      <w:r w:rsidR="00264F87" w:rsidRPr="00264F87">
        <w:rPr>
          <w:rFonts w:ascii="Calibri" w:hAnsi="Calibri" w:cs="Calibri"/>
          <w:b/>
          <w:bCs/>
          <w:color w:val="31849B"/>
          <w:spacing w:val="-2"/>
          <w:sz w:val="26"/>
          <w:szCs w:val="26"/>
        </w:rPr>
        <w:t xml:space="preserve"> </w:t>
      </w:r>
      <w:r w:rsidR="00264F87" w:rsidRPr="00264F87">
        <w:rPr>
          <w:rFonts w:ascii="Calibri" w:hAnsi="Calibri" w:cs="Calibri"/>
          <w:b/>
          <w:bCs/>
          <w:color w:val="31849B"/>
          <w:sz w:val="26"/>
          <w:szCs w:val="26"/>
        </w:rPr>
        <w:t>sanctions</w:t>
      </w:r>
    </w:p>
    <w:p w:rsidR="00264F87" w:rsidRPr="00264F87" w:rsidRDefault="00264F87" w:rsidP="00264F87">
      <w:pPr>
        <w:kinsoku w:val="0"/>
        <w:overflowPunct w:val="0"/>
        <w:autoSpaceDE w:val="0"/>
        <w:autoSpaceDN w:val="0"/>
        <w:adjustRightInd w:val="0"/>
        <w:spacing w:before="8"/>
        <w:rPr>
          <w:rFonts w:ascii="Calibri" w:hAnsi="Calibri" w:cs="Calibri"/>
          <w:b/>
          <w:bCs/>
          <w:sz w:val="25"/>
          <w:szCs w:val="25"/>
        </w:rPr>
      </w:pPr>
    </w:p>
    <w:p w:rsidR="00264F87" w:rsidRPr="00264F87" w:rsidRDefault="00264F87" w:rsidP="00264F87">
      <w:pPr>
        <w:numPr>
          <w:ilvl w:val="0"/>
          <w:numId w:val="13"/>
        </w:numPr>
        <w:tabs>
          <w:tab w:val="left" w:pos="836"/>
        </w:tabs>
        <w:kinsoku w:val="0"/>
        <w:overflowPunct w:val="0"/>
        <w:autoSpaceDE w:val="0"/>
        <w:autoSpaceDN w:val="0"/>
        <w:adjustRightInd w:val="0"/>
        <w:ind w:left="835" w:right="109"/>
        <w:jc w:val="both"/>
        <w:outlineLvl w:val="1"/>
        <w:rPr>
          <w:rFonts w:ascii="Calibri" w:hAnsi="Calibri" w:cs="Calibri"/>
          <w:b/>
          <w:bCs/>
          <w:sz w:val="22"/>
          <w:szCs w:val="22"/>
        </w:rPr>
      </w:pPr>
      <w:r w:rsidRPr="00264F87">
        <w:rPr>
          <w:rFonts w:ascii="Calibri" w:hAnsi="Calibri" w:cs="Calibri"/>
          <w:b/>
          <w:bCs/>
          <w:sz w:val="22"/>
          <w:szCs w:val="22"/>
        </w:rPr>
        <w:t>Compte tenu du report des instances délibérantes à l'issue des élections municipales du fait de la crise sanitaire, et du délai particulièrement court pour délibérer, quelles sont les conséquences si la collectivité ne délibère pas dans le délai imposé</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spacing w:before="1"/>
        <w:ind w:left="835" w:right="114"/>
        <w:jc w:val="both"/>
        <w:rPr>
          <w:rFonts w:ascii="Calibri" w:hAnsi="Calibri" w:cs="Calibri"/>
          <w:b/>
          <w:bCs/>
          <w:sz w:val="22"/>
          <w:szCs w:val="22"/>
        </w:rPr>
      </w:pPr>
      <w:r w:rsidRPr="00264F87">
        <w:rPr>
          <w:rFonts w:ascii="Calibri" w:hAnsi="Calibri" w:cs="Calibri"/>
          <w:b/>
          <w:bCs/>
          <w:sz w:val="22"/>
          <w:szCs w:val="22"/>
        </w:rPr>
        <w:t>Quels sont les risques encourus pour les collectivités qui ne se conformeraient pas à l'application des 1.607 heures compte tenu de leur régime antérieur</w:t>
      </w:r>
      <w:r w:rsidRPr="00264F87">
        <w:rPr>
          <w:rFonts w:ascii="Calibri" w:hAnsi="Calibri" w:cs="Calibri"/>
          <w:b/>
          <w:bCs/>
          <w:spacing w:val="-18"/>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spacing w:before="2"/>
        <w:ind w:left="835" w:hanging="361"/>
        <w:jc w:val="both"/>
        <w:rPr>
          <w:rFonts w:ascii="Calibri" w:hAnsi="Calibri" w:cs="Calibri"/>
          <w:b/>
          <w:bCs/>
          <w:sz w:val="22"/>
          <w:szCs w:val="22"/>
        </w:rPr>
      </w:pPr>
      <w:r w:rsidRPr="00264F87">
        <w:rPr>
          <w:rFonts w:ascii="Calibri" w:hAnsi="Calibri" w:cs="Calibri"/>
          <w:b/>
          <w:bCs/>
          <w:sz w:val="22"/>
          <w:szCs w:val="22"/>
        </w:rPr>
        <w:t>Y aura-t-il des sanctions pour les CT qui ne mettraient pas en place les 1.607 heures</w:t>
      </w:r>
      <w:r w:rsidRPr="00264F87">
        <w:rPr>
          <w:rFonts w:ascii="Calibri" w:hAnsi="Calibri" w:cs="Calibri"/>
          <w:b/>
          <w:bCs/>
          <w:spacing w:val="-29"/>
          <w:sz w:val="22"/>
          <w:szCs w:val="22"/>
        </w:rPr>
        <w:t xml:space="preserve"> </w:t>
      </w:r>
      <w:r w:rsidRPr="00264F87">
        <w:rPr>
          <w:rFonts w:ascii="Calibri" w:hAnsi="Calibri" w:cs="Calibri"/>
          <w:b/>
          <w:bCs/>
          <w:sz w:val="22"/>
          <w:szCs w:val="22"/>
        </w:rPr>
        <w:t>?</w:t>
      </w:r>
    </w:p>
    <w:p w:rsidR="00264F87" w:rsidRDefault="00264F87" w:rsidP="00264F87">
      <w:pPr>
        <w:kinsoku w:val="0"/>
        <w:overflowPunct w:val="0"/>
        <w:autoSpaceDE w:val="0"/>
        <w:autoSpaceDN w:val="0"/>
        <w:adjustRightInd w:val="0"/>
        <w:spacing w:before="198"/>
        <w:ind w:left="115" w:right="113"/>
        <w:jc w:val="both"/>
        <w:rPr>
          <w:rFonts w:ascii="Calibri" w:hAnsi="Calibri" w:cs="Calibri"/>
          <w:sz w:val="22"/>
          <w:szCs w:val="22"/>
        </w:rPr>
      </w:pPr>
      <w:r w:rsidRPr="00264F87">
        <w:rPr>
          <w:rFonts w:ascii="Calibri" w:hAnsi="Calibri" w:cs="Calibri"/>
          <w:sz w:val="22"/>
          <w:szCs w:val="22"/>
        </w:rPr>
        <w:t>La loi de transformation de la fonction publique n’a pas précisé de sanctions en tant que telles en cas de non application de cette obligation par les collectivités. Pour autant, la loi s’applique à tous : certaines préfectures ont d’ores et déjà rappelé aux Maires l’obligation de délibérer avant la mise en œuvre au 1</w:t>
      </w:r>
      <w:r w:rsidRPr="00264F87">
        <w:rPr>
          <w:rFonts w:ascii="Calibri" w:hAnsi="Calibri" w:cs="Calibri"/>
          <w:sz w:val="22"/>
          <w:szCs w:val="22"/>
          <w:vertAlign w:val="superscript"/>
        </w:rPr>
        <w:t>er</w:t>
      </w:r>
      <w:r w:rsidRPr="00264F87">
        <w:rPr>
          <w:rFonts w:ascii="Calibri" w:hAnsi="Calibri" w:cs="Calibri"/>
          <w:sz w:val="22"/>
          <w:szCs w:val="22"/>
        </w:rPr>
        <w:t xml:space="preserve"> janvier 2022 et les chambres régionales des comptes seront également très attentives à ce sujet lors de leurs contrôles.</w:t>
      </w:r>
    </w:p>
    <w:p w:rsidR="00611633" w:rsidRPr="00264F87" w:rsidRDefault="00611633" w:rsidP="00264F87">
      <w:pPr>
        <w:kinsoku w:val="0"/>
        <w:overflowPunct w:val="0"/>
        <w:autoSpaceDE w:val="0"/>
        <w:autoSpaceDN w:val="0"/>
        <w:adjustRightInd w:val="0"/>
        <w:spacing w:before="198"/>
        <w:ind w:left="115" w:right="113"/>
        <w:jc w:val="both"/>
        <w:rPr>
          <w:rFonts w:ascii="Calibri" w:hAnsi="Calibri" w:cs="Calibri"/>
          <w:sz w:val="22"/>
          <w:szCs w:val="22"/>
        </w:rPr>
      </w:pPr>
    </w:p>
    <w:p w:rsidR="00264F87" w:rsidRPr="00264F87" w:rsidRDefault="00264F87" w:rsidP="00264F87">
      <w:pPr>
        <w:kinsoku w:val="0"/>
        <w:overflowPunct w:val="0"/>
        <w:autoSpaceDE w:val="0"/>
        <w:autoSpaceDN w:val="0"/>
        <w:adjustRightInd w:val="0"/>
        <w:rPr>
          <w:rFonts w:ascii="Calibri" w:hAnsi="Calibri" w:cs="Calibri"/>
          <w:sz w:val="22"/>
          <w:szCs w:val="22"/>
        </w:rPr>
      </w:pPr>
    </w:p>
    <w:p w:rsidR="00264F87" w:rsidRPr="00611633" w:rsidRDefault="00611633" w:rsidP="00611633">
      <w:pPr>
        <w:pStyle w:val="Paragraphedeliste"/>
        <w:numPr>
          <w:ilvl w:val="0"/>
          <w:numId w:val="18"/>
        </w:numPr>
        <w:tabs>
          <w:tab w:val="left" w:pos="837"/>
          <w:tab w:val="left" w:pos="1134"/>
        </w:tabs>
        <w:kinsoku w:val="0"/>
        <w:overflowPunct w:val="0"/>
        <w:autoSpaceDE w:val="0"/>
        <w:autoSpaceDN w:val="0"/>
        <w:adjustRightInd w:val="0"/>
        <w:ind w:firstLine="335"/>
        <w:jc w:val="both"/>
        <w:outlineLvl w:val="0"/>
        <w:rPr>
          <w:rFonts w:ascii="Calibri" w:hAnsi="Calibri" w:cs="Calibri"/>
          <w:b/>
          <w:bCs/>
          <w:color w:val="31849B"/>
          <w:sz w:val="26"/>
          <w:szCs w:val="26"/>
        </w:rPr>
      </w:pPr>
      <w:r>
        <w:rPr>
          <w:rFonts w:ascii="Calibri" w:hAnsi="Calibri" w:cs="Calibri"/>
          <w:b/>
          <w:bCs/>
          <w:color w:val="31849B"/>
          <w:sz w:val="26"/>
          <w:szCs w:val="26"/>
        </w:rPr>
        <w:t xml:space="preserve">- </w:t>
      </w:r>
      <w:r w:rsidR="00264F87" w:rsidRPr="00611633">
        <w:rPr>
          <w:rFonts w:ascii="Calibri" w:hAnsi="Calibri" w:cs="Calibri"/>
          <w:b/>
          <w:bCs/>
          <w:color w:val="31849B"/>
          <w:sz w:val="26"/>
          <w:szCs w:val="26"/>
        </w:rPr>
        <w:t>Questions relatives aux sujétions</w:t>
      </w:r>
      <w:r w:rsidR="00264F87" w:rsidRPr="00611633">
        <w:rPr>
          <w:rFonts w:ascii="Calibri" w:hAnsi="Calibri" w:cs="Calibri"/>
          <w:b/>
          <w:bCs/>
          <w:color w:val="31849B"/>
          <w:spacing w:val="-4"/>
          <w:sz w:val="26"/>
          <w:szCs w:val="26"/>
        </w:rPr>
        <w:t xml:space="preserve"> </w:t>
      </w:r>
      <w:r w:rsidR="00264F87" w:rsidRPr="00611633">
        <w:rPr>
          <w:rFonts w:ascii="Calibri" w:hAnsi="Calibri" w:cs="Calibri"/>
          <w:b/>
          <w:bCs/>
          <w:color w:val="31849B"/>
          <w:sz w:val="26"/>
          <w:szCs w:val="26"/>
        </w:rPr>
        <w:t>particulières</w:t>
      </w:r>
    </w:p>
    <w:p w:rsidR="00264F87" w:rsidRPr="00264F87" w:rsidRDefault="00264F87" w:rsidP="00264F87">
      <w:pPr>
        <w:kinsoku w:val="0"/>
        <w:overflowPunct w:val="0"/>
        <w:autoSpaceDE w:val="0"/>
        <w:autoSpaceDN w:val="0"/>
        <w:adjustRightInd w:val="0"/>
        <w:spacing w:before="10"/>
        <w:rPr>
          <w:rFonts w:ascii="Calibri" w:hAnsi="Calibri" w:cs="Calibri"/>
          <w:b/>
          <w:bCs/>
          <w:sz w:val="25"/>
          <w:szCs w:val="25"/>
        </w:rPr>
      </w:pPr>
    </w:p>
    <w:p w:rsidR="00264F87" w:rsidRPr="00264F87" w:rsidRDefault="00264F87" w:rsidP="00264F87">
      <w:pPr>
        <w:numPr>
          <w:ilvl w:val="0"/>
          <w:numId w:val="13"/>
        </w:numPr>
        <w:tabs>
          <w:tab w:val="left" w:pos="836"/>
        </w:tabs>
        <w:kinsoku w:val="0"/>
        <w:overflowPunct w:val="0"/>
        <w:autoSpaceDE w:val="0"/>
        <w:autoSpaceDN w:val="0"/>
        <w:adjustRightInd w:val="0"/>
        <w:spacing w:before="1"/>
        <w:ind w:right="115" w:hanging="361"/>
        <w:jc w:val="both"/>
        <w:outlineLvl w:val="1"/>
        <w:rPr>
          <w:rFonts w:ascii="Calibri" w:hAnsi="Calibri" w:cs="Calibri"/>
          <w:b/>
          <w:bCs/>
          <w:sz w:val="22"/>
          <w:szCs w:val="22"/>
        </w:rPr>
      </w:pPr>
      <w:r w:rsidRPr="00264F87">
        <w:rPr>
          <w:rFonts w:ascii="Calibri" w:hAnsi="Calibri" w:cs="Calibri"/>
          <w:b/>
          <w:bCs/>
          <w:sz w:val="22"/>
          <w:szCs w:val="22"/>
        </w:rPr>
        <w:t>La réglementation est peu claire concernant les sujétions dérogatoires aux 1.607 heures, pour travaux pénibles, de nuit, de week-end, etc. Quelles sont les réelles marges de manœuvre</w:t>
      </w:r>
      <w:r w:rsidRPr="00264F87">
        <w:rPr>
          <w:rFonts w:ascii="Calibri" w:hAnsi="Calibri" w:cs="Calibri"/>
          <w:b/>
          <w:bCs/>
          <w:spacing w:val="-1"/>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3"/>
        </w:numPr>
        <w:tabs>
          <w:tab w:val="left" w:pos="836"/>
        </w:tabs>
        <w:kinsoku w:val="0"/>
        <w:overflowPunct w:val="0"/>
        <w:autoSpaceDE w:val="0"/>
        <w:autoSpaceDN w:val="0"/>
        <w:adjustRightInd w:val="0"/>
        <w:ind w:left="835" w:right="114"/>
        <w:jc w:val="both"/>
        <w:rPr>
          <w:rFonts w:ascii="Calibri" w:hAnsi="Calibri" w:cs="Calibri"/>
          <w:b/>
          <w:bCs/>
          <w:sz w:val="22"/>
          <w:szCs w:val="22"/>
        </w:rPr>
      </w:pPr>
      <w:r w:rsidRPr="00264F87">
        <w:rPr>
          <w:rFonts w:ascii="Calibri" w:hAnsi="Calibri" w:cs="Calibri"/>
          <w:b/>
          <w:bCs/>
          <w:sz w:val="22"/>
          <w:szCs w:val="22"/>
        </w:rPr>
        <w:t>Les emplois en horaires atypiques (travail de nuit, de week-end, horaires décalés...) conservent-ils leur régime dérogatoire</w:t>
      </w:r>
      <w:r w:rsidRPr="00264F87">
        <w:rPr>
          <w:rFonts w:ascii="Calibri" w:hAnsi="Calibri" w:cs="Calibri"/>
          <w:b/>
          <w:bCs/>
          <w:spacing w:val="-7"/>
          <w:sz w:val="22"/>
          <w:szCs w:val="22"/>
        </w:rPr>
        <w:t xml:space="preserve"> </w:t>
      </w:r>
      <w:r w:rsidRPr="00264F87">
        <w:rPr>
          <w:rFonts w:ascii="Calibri" w:hAnsi="Calibri" w:cs="Calibri"/>
          <w:b/>
          <w:bCs/>
          <w:sz w:val="22"/>
          <w:szCs w:val="22"/>
        </w:rPr>
        <w:t>?</w:t>
      </w:r>
    </w:p>
    <w:p w:rsidR="00264F87" w:rsidRDefault="00264F87" w:rsidP="00264F87">
      <w:pPr>
        <w:numPr>
          <w:ilvl w:val="0"/>
          <w:numId w:val="13"/>
        </w:numPr>
        <w:tabs>
          <w:tab w:val="left" w:pos="836"/>
        </w:tabs>
        <w:kinsoku w:val="0"/>
        <w:overflowPunct w:val="0"/>
        <w:autoSpaceDE w:val="0"/>
        <w:autoSpaceDN w:val="0"/>
        <w:adjustRightInd w:val="0"/>
        <w:ind w:left="835" w:right="118"/>
        <w:jc w:val="both"/>
        <w:rPr>
          <w:rFonts w:ascii="Calibri" w:hAnsi="Calibri" w:cs="Calibri"/>
          <w:b/>
          <w:bCs/>
          <w:sz w:val="22"/>
          <w:szCs w:val="22"/>
        </w:rPr>
      </w:pPr>
      <w:r w:rsidRPr="00264F87">
        <w:rPr>
          <w:rFonts w:ascii="Calibri" w:hAnsi="Calibri" w:cs="Calibri"/>
          <w:b/>
          <w:bCs/>
          <w:sz w:val="22"/>
          <w:szCs w:val="22"/>
        </w:rPr>
        <w:t>Y-a-t-il des précisions sur les sujétions ? Certaines collectivités se sont-elles lancées dans une déﬁnition car le sujet reste assez ﬂou</w:t>
      </w:r>
      <w:r w:rsidRPr="00264F87">
        <w:rPr>
          <w:rFonts w:ascii="Calibri" w:hAnsi="Calibri" w:cs="Calibri"/>
          <w:b/>
          <w:bCs/>
          <w:spacing w:val="-9"/>
          <w:sz w:val="22"/>
          <w:szCs w:val="22"/>
        </w:rPr>
        <w:t xml:space="preserve"> </w:t>
      </w:r>
      <w:r w:rsidRPr="00264F87">
        <w:rPr>
          <w:rFonts w:ascii="Calibri" w:hAnsi="Calibri" w:cs="Calibri"/>
          <w:b/>
          <w:bCs/>
          <w:sz w:val="22"/>
          <w:szCs w:val="22"/>
        </w:rPr>
        <w:t>?</w:t>
      </w:r>
    </w:p>
    <w:p w:rsidR="00611633" w:rsidRPr="00264F87" w:rsidRDefault="00611633" w:rsidP="00611633">
      <w:pPr>
        <w:tabs>
          <w:tab w:val="left" w:pos="836"/>
        </w:tabs>
        <w:kinsoku w:val="0"/>
        <w:overflowPunct w:val="0"/>
        <w:autoSpaceDE w:val="0"/>
        <w:autoSpaceDN w:val="0"/>
        <w:adjustRightInd w:val="0"/>
        <w:ind w:left="835" w:right="118"/>
        <w:jc w:val="both"/>
        <w:rPr>
          <w:rFonts w:ascii="Calibri" w:hAnsi="Calibri" w:cs="Calibri"/>
          <w:b/>
          <w:bCs/>
          <w:sz w:val="22"/>
          <w:szCs w:val="22"/>
        </w:rPr>
      </w:pPr>
    </w:p>
    <w:p w:rsidR="00264F87" w:rsidRPr="00264F87" w:rsidRDefault="00264F87" w:rsidP="00264F87">
      <w:pPr>
        <w:kinsoku w:val="0"/>
        <w:overflowPunct w:val="0"/>
        <w:autoSpaceDE w:val="0"/>
        <w:autoSpaceDN w:val="0"/>
        <w:adjustRightInd w:val="0"/>
        <w:spacing w:before="11"/>
        <w:rPr>
          <w:rFonts w:ascii="Calibri" w:hAnsi="Calibri" w:cs="Calibri"/>
          <w:b/>
          <w:bCs/>
          <w:sz w:val="21"/>
          <w:szCs w:val="21"/>
        </w:rPr>
      </w:pPr>
    </w:p>
    <w:p w:rsidR="00264F87" w:rsidRPr="00264F87" w:rsidRDefault="00264F87" w:rsidP="00264F87">
      <w:pPr>
        <w:kinsoku w:val="0"/>
        <w:overflowPunct w:val="0"/>
        <w:autoSpaceDE w:val="0"/>
        <w:autoSpaceDN w:val="0"/>
        <w:adjustRightInd w:val="0"/>
        <w:ind w:left="114" w:right="111"/>
        <w:jc w:val="both"/>
        <w:rPr>
          <w:rFonts w:ascii="Calibri" w:hAnsi="Calibri" w:cs="Calibri"/>
          <w:sz w:val="22"/>
          <w:szCs w:val="22"/>
        </w:rPr>
      </w:pPr>
      <w:r w:rsidRPr="00264F87">
        <w:rPr>
          <w:rFonts w:ascii="Calibri" w:hAnsi="Calibri" w:cs="Calibri"/>
          <w:sz w:val="22"/>
          <w:szCs w:val="22"/>
        </w:rPr>
        <w:t>L’article 2 du décret n° 2001-623 du 12 juillet 2001 pris pour l'applicat</w:t>
      </w:r>
      <w:r w:rsidR="00611633">
        <w:rPr>
          <w:rFonts w:ascii="Calibri" w:hAnsi="Calibri" w:cs="Calibri"/>
          <w:sz w:val="22"/>
          <w:szCs w:val="22"/>
        </w:rPr>
        <w:t>ion de l'article 7-1 de la loi</w:t>
      </w:r>
      <w:r w:rsidRPr="00264F87">
        <w:rPr>
          <w:rFonts w:ascii="Calibri" w:hAnsi="Calibri" w:cs="Calibri"/>
          <w:sz w:val="22"/>
          <w:szCs w:val="22"/>
        </w:rPr>
        <w:t xml:space="preserve"> n° 84-53 du 26 janvier 1984 et relatif à l'aménagement et à la réduction du temps de travail dans la fonction publique territoriale dispose : « </w:t>
      </w:r>
      <w:r w:rsidRPr="00264F87">
        <w:rPr>
          <w:rFonts w:ascii="Calibri" w:hAnsi="Calibri" w:cs="Calibri"/>
          <w:i/>
          <w:iCs/>
          <w:sz w:val="22"/>
          <w:szCs w:val="22"/>
        </w:rPr>
        <w:t>L'organe délibérant de la collectivité ou de l'établissement peut, après avis du comité technique compétent, réduire la durée annuelle de travail servant de base au décompte du temps de travail défini au deuxième alinéa de l'article 1</w:t>
      </w:r>
      <w:r w:rsidRPr="00264F87">
        <w:rPr>
          <w:rFonts w:ascii="Calibri" w:hAnsi="Calibri" w:cs="Calibri"/>
          <w:i/>
          <w:iCs/>
          <w:sz w:val="22"/>
          <w:szCs w:val="22"/>
          <w:vertAlign w:val="superscript"/>
        </w:rPr>
        <w:t>er</w:t>
      </w:r>
      <w:r w:rsidRPr="00264F87">
        <w:rPr>
          <w:rFonts w:ascii="Calibri" w:hAnsi="Calibri" w:cs="Calibri"/>
          <w:i/>
          <w:iCs/>
          <w:sz w:val="22"/>
          <w:szCs w:val="22"/>
        </w:rPr>
        <w:t xml:space="preserve"> du décret du 25 août 2000 susvisé pour tenir compte de sujétions liées à la nature des missions et à la définition des cycles de travail qui en résultent, et notamment en cas de travail de nuit, de travail le dimanche, de travail en horaires décalés, de travail en équipes, de modulation importante du cycle de travail ou de travaux pénibles ou dangereux.</w:t>
      </w:r>
      <w:r w:rsidRPr="00264F87">
        <w:rPr>
          <w:rFonts w:ascii="Calibri" w:hAnsi="Calibri" w:cs="Calibri"/>
          <w:i/>
          <w:iCs/>
          <w:spacing w:val="-1"/>
          <w:sz w:val="22"/>
          <w:szCs w:val="22"/>
        </w:rPr>
        <w:t xml:space="preserve"> </w:t>
      </w:r>
      <w:r w:rsidRPr="00264F87">
        <w:rPr>
          <w:rFonts w:ascii="Calibri" w:hAnsi="Calibri" w:cs="Calibri"/>
          <w:sz w:val="22"/>
          <w:szCs w:val="22"/>
        </w:rPr>
        <w:t>»</w:t>
      </w:r>
    </w:p>
    <w:p w:rsidR="00264F87" w:rsidRPr="00264F87" w:rsidRDefault="00264F87" w:rsidP="00264F87">
      <w:pPr>
        <w:kinsoku w:val="0"/>
        <w:overflowPunct w:val="0"/>
        <w:autoSpaceDE w:val="0"/>
        <w:autoSpaceDN w:val="0"/>
        <w:adjustRightInd w:val="0"/>
        <w:spacing w:before="109"/>
        <w:ind w:left="115" w:right="115"/>
        <w:jc w:val="both"/>
        <w:rPr>
          <w:rFonts w:ascii="Calibri" w:hAnsi="Calibri" w:cs="Calibri"/>
          <w:sz w:val="22"/>
          <w:szCs w:val="22"/>
        </w:rPr>
      </w:pPr>
      <w:r w:rsidRPr="00264F87">
        <w:rPr>
          <w:rFonts w:ascii="Calibri" w:hAnsi="Calibri" w:cs="Calibri"/>
          <w:sz w:val="22"/>
          <w:szCs w:val="22"/>
        </w:rPr>
        <w:t>Il n’existe pas de liste définie et exhaustive des sujétions particulières, mais les sujétions particulières doivent être liées à la nature des missions et à la définition des cycles de travail qui en résultent, notamment en cas :</w:t>
      </w:r>
    </w:p>
    <w:p w:rsidR="00264F87" w:rsidRPr="00264F87" w:rsidRDefault="00264F87" w:rsidP="00264F87">
      <w:pPr>
        <w:numPr>
          <w:ilvl w:val="0"/>
          <w:numId w:val="12"/>
        </w:numPr>
        <w:tabs>
          <w:tab w:val="left" w:pos="836"/>
        </w:tabs>
        <w:kinsoku w:val="0"/>
        <w:overflowPunct w:val="0"/>
        <w:autoSpaceDE w:val="0"/>
        <w:autoSpaceDN w:val="0"/>
        <w:adjustRightInd w:val="0"/>
        <w:spacing w:before="1"/>
        <w:ind w:hanging="361"/>
        <w:rPr>
          <w:rFonts w:ascii="Calibri" w:hAnsi="Calibri" w:cs="Calibri"/>
          <w:sz w:val="22"/>
          <w:szCs w:val="22"/>
        </w:rPr>
      </w:pPr>
      <w:r w:rsidRPr="00264F87">
        <w:rPr>
          <w:rFonts w:ascii="Calibri" w:hAnsi="Calibri" w:cs="Calibri"/>
          <w:sz w:val="22"/>
          <w:szCs w:val="22"/>
        </w:rPr>
        <w:t>de travail de</w:t>
      </w:r>
      <w:r w:rsidRPr="00264F87">
        <w:rPr>
          <w:rFonts w:ascii="Calibri" w:hAnsi="Calibri" w:cs="Calibri"/>
          <w:spacing w:val="1"/>
          <w:sz w:val="22"/>
          <w:szCs w:val="22"/>
        </w:rPr>
        <w:t xml:space="preserve"> </w:t>
      </w:r>
      <w:r w:rsidRPr="00264F87">
        <w:rPr>
          <w:rFonts w:ascii="Calibri" w:hAnsi="Calibri" w:cs="Calibri"/>
          <w:sz w:val="22"/>
          <w:szCs w:val="22"/>
        </w:rPr>
        <w:t>nuit,</w:t>
      </w:r>
    </w:p>
    <w:p w:rsidR="00264F87" w:rsidRPr="00264F87" w:rsidRDefault="00264F87" w:rsidP="00264F87">
      <w:pPr>
        <w:numPr>
          <w:ilvl w:val="0"/>
          <w:numId w:val="12"/>
        </w:numPr>
        <w:tabs>
          <w:tab w:val="left" w:pos="836"/>
        </w:tabs>
        <w:kinsoku w:val="0"/>
        <w:overflowPunct w:val="0"/>
        <w:autoSpaceDE w:val="0"/>
        <w:autoSpaceDN w:val="0"/>
        <w:adjustRightInd w:val="0"/>
        <w:ind w:hanging="361"/>
        <w:rPr>
          <w:rFonts w:ascii="Calibri" w:hAnsi="Calibri" w:cs="Calibri"/>
          <w:sz w:val="22"/>
          <w:szCs w:val="22"/>
        </w:rPr>
      </w:pPr>
      <w:r w:rsidRPr="00264F87">
        <w:rPr>
          <w:rFonts w:ascii="Calibri" w:hAnsi="Calibri" w:cs="Calibri"/>
          <w:sz w:val="22"/>
          <w:szCs w:val="22"/>
        </w:rPr>
        <w:t>de travail le dimanche,</w:t>
      </w:r>
    </w:p>
    <w:p w:rsidR="00264F87" w:rsidRPr="00264F87" w:rsidRDefault="00264F87" w:rsidP="00264F87">
      <w:pPr>
        <w:numPr>
          <w:ilvl w:val="0"/>
          <w:numId w:val="12"/>
        </w:numPr>
        <w:tabs>
          <w:tab w:val="left" w:pos="836"/>
        </w:tabs>
        <w:kinsoku w:val="0"/>
        <w:overflowPunct w:val="0"/>
        <w:autoSpaceDE w:val="0"/>
        <w:autoSpaceDN w:val="0"/>
        <w:adjustRightInd w:val="0"/>
        <w:ind w:hanging="361"/>
        <w:rPr>
          <w:rFonts w:ascii="Calibri" w:hAnsi="Calibri" w:cs="Calibri"/>
          <w:sz w:val="22"/>
          <w:szCs w:val="22"/>
        </w:rPr>
      </w:pPr>
      <w:r w:rsidRPr="00264F87">
        <w:rPr>
          <w:rFonts w:ascii="Calibri" w:hAnsi="Calibri" w:cs="Calibri"/>
          <w:sz w:val="22"/>
          <w:szCs w:val="22"/>
        </w:rPr>
        <w:t>de travail en horaires</w:t>
      </w:r>
      <w:r w:rsidRPr="00264F87">
        <w:rPr>
          <w:rFonts w:ascii="Calibri" w:hAnsi="Calibri" w:cs="Calibri"/>
          <w:spacing w:val="-3"/>
          <w:sz w:val="22"/>
          <w:szCs w:val="22"/>
        </w:rPr>
        <w:t xml:space="preserve"> </w:t>
      </w:r>
      <w:r w:rsidRPr="00264F87">
        <w:rPr>
          <w:rFonts w:ascii="Calibri" w:hAnsi="Calibri" w:cs="Calibri"/>
          <w:sz w:val="22"/>
          <w:szCs w:val="22"/>
        </w:rPr>
        <w:t>décalés,</w:t>
      </w:r>
    </w:p>
    <w:p w:rsidR="00264F87" w:rsidRPr="00264F87" w:rsidRDefault="00264F87" w:rsidP="00264F87">
      <w:pPr>
        <w:numPr>
          <w:ilvl w:val="0"/>
          <w:numId w:val="12"/>
        </w:numPr>
        <w:tabs>
          <w:tab w:val="left" w:pos="836"/>
        </w:tabs>
        <w:kinsoku w:val="0"/>
        <w:overflowPunct w:val="0"/>
        <w:autoSpaceDE w:val="0"/>
        <w:autoSpaceDN w:val="0"/>
        <w:adjustRightInd w:val="0"/>
        <w:ind w:hanging="361"/>
        <w:rPr>
          <w:rFonts w:ascii="Calibri" w:hAnsi="Calibri" w:cs="Calibri"/>
          <w:sz w:val="22"/>
          <w:szCs w:val="22"/>
        </w:rPr>
      </w:pPr>
      <w:r w:rsidRPr="00264F87">
        <w:rPr>
          <w:rFonts w:ascii="Calibri" w:hAnsi="Calibri" w:cs="Calibri"/>
          <w:sz w:val="22"/>
          <w:szCs w:val="22"/>
        </w:rPr>
        <w:t>de travail en</w:t>
      </w:r>
      <w:r w:rsidRPr="00264F87">
        <w:rPr>
          <w:rFonts w:ascii="Calibri" w:hAnsi="Calibri" w:cs="Calibri"/>
          <w:spacing w:val="-3"/>
          <w:sz w:val="22"/>
          <w:szCs w:val="22"/>
        </w:rPr>
        <w:t xml:space="preserve"> </w:t>
      </w:r>
      <w:r w:rsidRPr="00264F87">
        <w:rPr>
          <w:rFonts w:ascii="Calibri" w:hAnsi="Calibri" w:cs="Calibri"/>
          <w:sz w:val="22"/>
          <w:szCs w:val="22"/>
        </w:rPr>
        <w:t>équipes,</w:t>
      </w:r>
    </w:p>
    <w:p w:rsidR="00264F87" w:rsidRPr="00264F87" w:rsidRDefault="00264F87" w:rsidP="00264F87">
      <w:pPr>
        <w:numPr>
          <w:ilvl w:val="0"/>
          <w:numId w:val="12"/>
        </w:numPr>
        <w:tabs>
          <w:tab w:val="left" w:pos="836"/>
        </w:tabs>
        <w:kinsoku w:val="0"/>
        <w:overflowPunct w:val="0"/>
        <w:autoSpaceDE w:val="0"/>
        <w:autoSpaceDN w:val="0"/>
        <w:adjustRightInd w:val="0"/>
        <w:spacing w:before="1"/>
        <w:ind w:hanging="361"/>
        <w:rPr>
          <w:rFonts w:ascii="Calibri" w:hAnsi="Calibri" w:cs="Calibri"/>
          <w:sz w:val="22"/>
          <w:szCs w:val="22"/>
        </w:rPr>
      </w:pPr>
      <w:r w:rsidRPr="00264F87">
        <w:rPr>
          <w:rFonts w:ascii="Calibri" w:hAnsi="Calibri" w:cs="Calibri"/>
          <w:sz w:val="22"/>
          <w:szCs w:val="22"/>
        </w:rPr>
        <w:t>de modulation importante du cycle de</w:t>
      </w:r>
      <w:r w:rsidRPr="00264F87">
        <w:rPr>
          <w:rFonts w:ascii="Calibri" w:hAnsi="Calibri" w:cs="Calibri"/>
          <w:spacing w:val="-5"/>
          <w:sz w:val="22"/>
          <w:szCs w:val="22"/>
        </w:rPr>
        <w:t xml:space="preserve"> </w:t>
      </w:r>
      <w:r w:rsidRPr="00264F87">
        <w:rPr>
          <w:rFonts w:ascii="Calibri" w:hAnsi="Calibri" w:cs="Calibri"/>
          <w:sz w:val="22"/>
          <w:szCs w:val="22"/>
        </w:rPr>
        <w:t>travail,</w:t>
      </w:r>
    </w:p>
    <w:p w:rsidR="00264F87" w:rsidRPr="00264F87" w:rsidRDefault="00264F87" w:rsidP="00264F87">
      <w:pPr>
        <w:numPr>
          <w:ilvl w:val="0"/>
          <w:numId w:val="12"/>
        </w:numPr>
        <w:tabs>
          <w:tab w:val="left" w:pos="836"/>
        </w:tabs>
        <w:kinsoku w:val="0"/>
        <w:overflowPunct w:val="0"/>
        <w:autoSpaceDE w:val="0"/>
        <w:autoSpaceDN w:val="0"/>
        <w:adjustRightInd w:val="0"/>
        <w:ind w:hanging="361"/>
        <w:rPr>
          <w:rFonts w:ascii="Calibri" w:hAnsi="Calibri" w:cs="Calibri"/>
          <w:sz w:val="22"/>
          <w:szCs w:val="22"/>
        </w:rPr>
      </w:pPr>
      <w:r w:rsidRPr="00264F87">
        <w:rPr>
          <w:rFonts w:ascii="Calibri" w:hAnsi="Calibri" w:cs="Calibri"/>
          <w:sz w:val="22"/>
          <w:szCs w:val="22"/>
        </w:rPr>
        <w:t>de travaux pénibles ou</w:t>
      </w:r>
      <w:r w:rsidRPr="00264F87">
        <w:rPr>
          <w:rFonts w:ascii="Calibri" w:hAnsi="Calibri" w:cs="Calibri"/>
          <w:spacing w:val="-2"/>
          <w:sz w:val="22"/>
          <w:szCs w:val="22"/>
        </w:rPr>
        <w:t xml:space="preserve"> </w:t>
      </w:r>
      <w:r w:rsidRPr="00264F87">
        <w:rPr>
          <w:rFonts w:ascii="Calibri" w:hAnsi="Calibri" w:cs="Calibri"/>
          <w:sz w:val="22"/>
          <w:szCs w:val="22"/>
        </w:rPr>
        <w:t>dangereux.</w:t>
      </w:r>
    </w:p>
    <w:p w:rsidR="00264F87" w:rsidRPr="00264F87" w:rsidRDefault="00264F87" w:rsidP="00264F87">
      <w:pPr>
        <w:kinsoku w:val="0"/>
        <w:overflowPunct w:val="0"/>
        <w:autoSpaceDE w:val="0"/>
        <w:autoSpaceDN w:val="0"/>
        <w:adjustRightInd w:val="0"/>
        <w:spacing w:before="10"/>
        <w:rPr>
          <w:rFonts w:ascii="Calibri" w:hAnsi="Calibri" w:cs="Calibri"/>
          <w:sz w:val="21"/>
          <w:szCs w:val="21"/>
        </w:rPr>
      </w:pPr>
    </w:p>
    <w:p w:rsidR="00264F87" w:rsidRPr="00264F87" w:rsidRDefault="00264F87" w:rsidP="00264F87">
      <w:pPr>
        <w:numPr>
          <w:ilvl w:val="0"/>
          <w:numId w:val="11"/>
        </w:numPr>
        <w:tabs>
          <w:tab w:val="left" w:pos="836"/>
        </w:tabs>
        <w:kinsoku w:val="0"/>
        <w:overflowPunct w:val="0"/>
        <w:autoSpaceDE w:val="0"/>
        <w:autoSpaceDN w:val="0"/>
        <w:adjustRightInd w:val="0"/>
        <w:ind w:right="113"/>
        <w:outlineLvl w:val="1"/>
        <w:rPr>
          <w:rFonts w:ascii="Calibri" w:hAnsi="Calibri" w:cs="Calibri"/>
          <w:b/>
          <w:bCs/>
          <w:sz w:val="22"/>
          <w:szCs w:val="22"/>
        </w:rPr>
      </w:pPr>
      <w:r w:rsidRPr="00264F87">
        <w:rPr>
          <w:rFonts w:ascii="Calibri" w:hAnsi="Calibri" w:cs="Calibri"/>
          <w:b/>
          <w:bCs/>
          <w:sz w:val="22"/>
          <w:szCs w:val="22"/>
        </w:rPr>
        <w:t>Peut-on avoir des exemples de réduction de la durée annuelle compte tenu des sujétions liées à la nature des fonctions</w:t>
      </w:r>
      <w:r w:rsidRPr="00264F87">
        <w:rPr>
          <w:rFonts w:ascii="Calibri" w:hAnsi="Calibri" w:cs="Calibri"/>
          <w:b/>
          <w:bCs/>
          <w:spacing w:val="-4"/>
          <w:sz w:val="22"/>
          <w:szCs w:val="22"/>
        </w:rPr>
        <w:t xml:space="preserve"> </w:t>
      </w:r>
      <w:r w:rsidRPr="00264F87">
        <w:rPr>
          <w:rFonts w:ascii="Calibri" w:hAnsi="Calibri" w:cs="Calibri"/>
          <w:b/>
          <w:bCs/>
          <w:sz w:val="22"/>
          <w:szCs w:val="22"/>
        </w:rPr>
        <w:t>?</w:t>
      </w:r>
    </w:p>
    <w:p w:rsidR="00264F87" w:rsidRPr="00264F87" w:rsidRDefault="00264F87" w:rsidP="00264F87">
      <w:pPr>
        <w:numPr>
          <w:ilvl w:val="0"/>
          <w:numId w:val="11"/>
        </w:numPr>
        <w:tabs>
          <w:tab w:val="left" w:pos="836"/>
        </w:tabs>
        <w:kinsoku w:val="0"/>
        <w:overflowPunct w:val="0"/>
        <w:autoSpaceDE w:val="0"/>
        <w:autoSpaceDN w:val="0"/>
        <w:adjustRightInd w:val="0"/>
        <w:ind w:hanging="361"/>
        <w:rPr>
          <w:rFonts w:ascii="Calibri" w:hAnsi="Calibri" w:cs="Calibri"/>
          <w:b/>
          <w:bCs/>
          <w:sz w:val="22"/>
          <w:szCs w:val="22"/>
        </w:rPr>
      </w:pPr>
      <w:r w:rsidRPr="00264F87">
        <w:rPr>
          <w:rFonts w:ascii="Calibri" w:hAnsi="Calibri" w:cs="Calibri"/>
          <w:b/>
          <w:bCs/>
          <w:sz w:val="22"/>
          <w:szCs w:val="22"/>
        </w:rPr>
        <w:t>Quelles sont les sujétions autorisant la dérogation aux 35 heures, avez-vous des</w:t>
      </w:r>
      <w:r w:rsidRPr="00264F87">
        <w:rPr>
          <w:rFonts w:ascii="Calibri" w:hAnsi="Calibri" w:cs="Calibri"/>
          <w:b/>
          <w:bCs/>
          <w:spacing w:val="-29"/>
          <w:sz w:val="22"/>
          <w:szCs w:val="22"/>
        </w:rPr>
        <w:t xml:space="preserve"> </w:t>
      </w:r>
      <w:r w:rsidRPr="00264F87">
        <w:rPr>
          <w:rFonts w:ascii="Calibri" w:hAnsi="Calibri" w:cs="Calibri"/>
          <w:b/>
          <w:bCs/>
          <w:sz w:val="22"/>
          <w:szCs w:val="22"/>
        </w:rPr>
        <w:t>exemples?</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spacing w:before="1"/>
        <w:ind w:left="114" w:right="115"/>
        <w:jc w:val="both"/>
        <w:rPr>
          <w:rFonts w:ascii="Calibri" w:hAnsi="Calibri" w:cs="Calibri"/>
          <w:sz w:val="22"/>
          <w:szCs w:val="22"/>
        </w:rPr>
      </w:pPr>
      <w:r w:rsidRPr="00264F87">
        <w:rPr>
          <w:rFonts w:ascii="Calibri" w:hAnsi="Calibri" w:cs="Calibri"/>
          <w:sz w:val="22"/>
          <w:szCs w:val="22"/>
        </w:rPr>
        <w:t xml:space="preserve">Exemple : Un service fonctionnant en trois temps et sans repos (3/8) remplit à la fois le critère du travail en équipe, celui de travail en horaires décalés et potentiellement celui de travail de nuit. Dans ce cas, la </w:t>
      </w:r>
      <w:r w:rsidRPr="00264F87">
        <w:rPr>
          <w:rFonts w:ascii="Calibri" w:hAnsi="Calibri" w:cs="Calibri"/>
          <w:sz w:val="22"/>
          <w:szCs w:val="22"/>
        </w:rPr>
        <w:lastRenderedPageBreak/>
        <w:t>prévision d’une diminution du temps de travail de ce service pourra légalement être justifiée dans la délibération prévoyant les dérogations aux 1.607</w:t>
      </w:r>
      <w:r w:rsidRPr="00264F87">
        <w:rPr>
          <w:rFonts w:ascii="Calibri" w:hAnsi="Calibri" w:cs="Calibri"/>
          <w:spacing w:val="-7"/>
          <w:sz w:val="22"/>
          <w:szCs w:val="22"/>
        </w:rPr>
        <w:t xml:space="preserve"> </w:t>
      </w:r>
      <w:r w:rsidRPr="00264F87">
        <w:rPr>
          <w:rFonts w:ascii="Calibri" w:hAnsi="Calibri" w:cs="Calibri"/>
          <w:sz w:val="22"/>
          <w:szCs w:val="22"/>
        </w:rPr>
        <w:t>heures.</w:t>
      </w:r>
    </w:p>
    <w:p w:rsidR="00264F87" w:rsidRPr="00264F87" w:rsidRDefault="00264F87" w:rsidP="00264F87">
      <w:pPr>
        <w:kinsoku w:val="0"/>
        <w:overflowPunct w:val="0"/>
        <w:autoSpaceDE w:val="0"/>
        <w:autoSpaceDN w:val="0"/>
        <w:adjustRightInd w:val="0"/>
        <w:spacing w:before="10"/>
        <w:rPr>
          <w:rFonts w:ascii="Calibri" w:hAnsi="Calibri" w:cs="Calibri"/>
          <w:sz w:val="21"/>
          <w:szCs w:val="21"/>
        </w:rPr>
      </w:pPr>
    </w:p>
    <w:p w:rsidR="00264F87" w:rsidRPr="00264F87" w:rsidRDefault="00264F87" w:rsidP="00264F87">
      <w:pPr>
        <w:numPr>
          <w:ilvl w:val="0"/>
          <w:numId w:val="11"/>
        </w:numPr>
        <w:tabs>
          <w:tab w:val="left" w:pos="835"/>
        </w:tabs>
        <w:kinsoku w:val="0"/>
        <w:overflowPunct w:val="0"/>
        <w:autoSpaceDE w:val="0"/>
        <w:autoSpaceDN w:val="0"/>
        <w:adjustRightInd w:val="0"/>
        <w:ind w:left="834" w:hanging="361"/>
        <w:outlineLvl w:val="1"/>
        <w:rPr>
          <w:rFonts w:ascii="Calibri" w:hAnsi="Calibri" w:cs="Calibri"/>
          <w:b/>
          <w:bCs/>
          <w:sz w:val="22"/>
          <w:szCs w:val="22"/>
        </w:rPr>
      </w:pPr>
      <w:r w:rsidRPr="00264F87">
        <w:rPr>
          <w:rFonts w:ascii="Calibri" w:hAnsi="Calibri" w:cs="Calibri"/>
          <w:b/>
          <w:bCs/>
          <w:sz w:val="22"/>
          <w:szCs w:val="22"/>
        </w:rPr>
        <w:t>Que</w:t>
      </w:r>
      <w:r w:rsidRPr="00264F87">
        <w:rPr>
          <w:rFonts w:ascii="Calibri" w:hAnsi="Calibri" w:cs="Calibri"/>
          <w:b/>
          <w:bCs/>
          <w:spacing w:val="14"/>
          <w:sz w:val="22"/>
          <w:szCs w:val="22"/>
        </w:rPr>
        <w:t xml:space="preserve"> </w:t>
      </w:r>
      <w:r w:rsidRPr="00264F87">
        <w:rPr>
          <w:rFonts w:ascii="Calibri" w:hAnsi="Calibri" w:cs="Calibri"/>
          <w:b/>
          <w:bCs/>
          <w:sz w:val="22"/>
          <w:szCs w:val="22"/>
        </w:rPr>
        <w:t>se</w:t>
      </w:r>
      <w:r w:rsidRPr="00264F87">
        <w:rPr>
          <w:rFonts w:ascii="Calibri" w:hAnsi="Calibri" w:cs="Calibri"/>
          <w:b/>
          <w:bCs/>
          <w:spacing w:val="14"/>
          <w:sz w:val="22"/>
          <w:szCs w:val="22"/>
        </w:rPr>
        <w:t xml:space="preserve"> </w:t>
      </w:r>
      <w:r w:rsidRPr="00264F87">
        <w:rPr>
          <w:rFonts w:ascii="Calibri" w:hAnsi="Calibri" w:cs="Calibri"/>
          <w:b/>
          <w:bCs/>
          <w:sz w:val="22"/>
          <w:szCs w:val="22"/>
        </w:rPr>
        <w:t>passe-t-il</w:t>
      </w:r>
      <w:r w:rsidRPr="00264F87">
        <w:rPr>
          <w:rFonts w:ascii="Calibri" w:hAnsi="Calibri" w:cs="Calibri"/>
          <w:b/>
          <w:bCs/>
          <w:spacing w:val="13"/>
          <w:sz w:val="22"/>
          <w:szCs w:val="22"/>
        </w:rPr>
        <w:t xml:space="preserve"> </w:t>
      </w:r>
      <w:r w:rsidRPr="00264F87">
        <w:rPr>
          <w:rFonts w:ascii="Calibri" w:hAnsi="Calibri" w:cs="Calibri"/>
          <w:b/>
          <w:bCs/>
          <w:sz w:val="22"/>
          <w:szCs w:val="22"/>
        </w:rPr>
        <w:t>pour</w:t>
      </w:r>
      <w:r w:rsidRPr="00264F87">
        <w:rPr>
          <w:rFonts w:ascii="Calibri" w:hAnsi="Calibri" w:cs="Calibri"/>
          <w:b/>
          <w:bCs/>
          <w:spacing w:val="16"/>
          <w:sz w:val="22"/>
          <w:szCs w:val="22"/>
        </w:rPr>
        <w:t xml:space="preserve"> </w:t>
      </w:r>
      <w:r w:rsidRPr="00264F87">
        <w:rPr>
          <w:rFonts w:ascii="Calibri" w:hAnsi="Calibri" w:cs="Calibri"/>
          <w:b/>
          <w:bCs/>
          <w:sz w:val="22"/>
          <w:szCs w:val="22"/>
        </w:rPr>
        <w:t>les</w:t>
      </w:r>
      <w:r w:rsidRPr="00264F87">
        <w:rPr>
          <w:rFonts w:ascii="Calibri" w:hAnsi="Calibri" w:cs="Calibri"/>
          <w:b/>
          <w:bCs/>
          <w:spacing w:val="13"/>
          <w:sz w:val="22"/>
          <w:szCs w:val="22"/>
        </w:rPr>
        <w:t xml:space="preserve"> </w:t>
      </w:r>
      <w:r w:rsidRPr="00264F87">
        <w:rPr>
          <w:rFonts w:ascii="Calibri" w:hAnsi="Calibri" w:cs="Calibri"/>
          <w:b/>
          <w:bCs/>
          <w:sz w:val="22"/>
          <w:szCs w:val="22"/>
        </w:rPr>
        <w:t>RTT</w:t>
      </w:r>
      <w:r w:rsidRPr="00264F87">
        <w:rPr>
          <w:rFonts w:ascii="Calibri" w:hAnsi="Calibri" w:cs="Calibri"/>
          <w:b/>
          <w:bCs/>
          <w:spacing w:val="16"/>
          <w:sz w:val="22"/>
          <w:szCs w:val="22"/>
        </w:rPr>
        <w:t xml:space="preserve"> </w:t>
      </w:r>
      <w:r w:rsidRPr="00264F87">
        <w:rPr>
          <w:rFonts w:ascii="Calibri" w:hAnsi="Calibri" w:cs="Calibri"/>
          <w:b/>
          <w:bCs/>
          <w:sz w:val="22"/>
          <w:szCs w:val="22"/>
        </w:rPr>
        <w:t>supplémentaires</w:t>
      </w:r>
      <w:r w:rsidRPr="00264F87">
        <w:rPr>
          <w:rFonts w:ascii="Calibri" w:hAnsi="Calibri" w:cs="Calibri"/>
          <w:b/>
          <w:bCs/>
          <w:spacing w:val="13"/>
          <w:sz w:val="22"/>
          <w:szCs w:val="22"/>
        </w:rPr>
        <w:t xml:space="preserve"> </w:t>
      </w:r>
      <w:r w:rsidRPr="00264F87">
        <w:rPr>
          <w:rFonts w:ascii="Calibri" w:hAnsi="Calibri" w:cs="Calibri"/>
          <w:b/>
          <w:bCs/>
          <w:sz w:val="22"/>
          <w:szCs w:val="22"/>
        </w:rPr>
        <w:t>en</w:t>
      </w:r>
      <w:r w:rsidRPr="00264F87">
        <w:rPr>
          <w:rFonts w:ascii="Calibri" w:hAnsi="Calibri" w:cs="Calibri"/>
          <w:b/>
          <w:bCs/>
          <w:spacing w:val="14"/>
          <w:sz w:val="22"/>
          <w:szCs w:val="22"/>
        </w:rPr>
        <w:t xml:space="preserve"> </w:t>
      </w:r>
      <w:r w:rsidRPr="00264F87">
        <w:rPr>
          <w:rFonts w:ascii="Calibri" w:hAnsi="Calibri" w:cs="Calibri"/>
          <w:b/>
          <w:bCs/>
          <w:sz w:val="22"/>
          <w:szCs w:val="22"/>
        </w:rPr>
        <w:t>raison</w:t>
      </w:r>
      <w:r w:rsidRPr="00264F87">
        <w:rPr>
          <w:rFonts w:ascii="Calibri" w:hAnsi="Calibri" w:cs="Calibri"/>
          <w:b/>
          <w:bCs/>
          <w:spacing w:val="15"/>
          <w:sz w:val="22"/>
          <w:szCs w:val="22"/>
        </w:rPr>
        <w:t xml:space="preserve"> </w:t>
      </w:r>
      <w:r w:rsidRPr="00264F87">
        <w:rPr>
          <w:rFonts w:ascii="Calibri" w:hAnsi="Calibri" w:cs="Calibri"/>
          <w:b/>
          <w:bCs/>
          <w:sz w:val="22"/>
          <w:szCs w:val="22"/>
        </w:rPr>
        <w:t>de</w:t>
      </w:r>
      <w:r w:rsidRPr="00264F87">
        <w:rPr>
          <w:rFonts w:ascii="Calibri" w:hAnsi="Calibri" w:cs="Calibri"/>
          <w:b/>
          <w:bCs/>
          <w:spacing w:val="14"/>
          <w:sz w:val="22"/>
          <w:szCs w:val="22"/>
        </w:rPr>
        <w:t xml:space="preserve"> </w:t>
      </w:r>
      <w:r w:rsidRPr="00264F87">
        <w:rPr>
          <w:rFonts w:ascii="Calibri" w:hAnsi="Calibri" w:cs="Calibri"/>
          <w:b/>
          <w:bCs/>
          <w:sz w:val="22"/>
          <w:szCs w:val="22"/>
        </w:rPr>
        <w:t>la</w:t>
      </w:r>
      <w:r w:rsidRPr="00264F87">
        <w:rPr>
          <w:rFonts w:ascii="Calibri" w:hAnsi="Calibri" w:cs="Calibri"/>
          <w:b/>
          <w:bCs/>
          <w:spacing w:val="12"/>
          <w:sz w:val="22"/>
          <w:szCs w:val="22"/>
        </w:rPr>
        <w:t xml:space="preserve"> </w:t>
      </w:r>
      <w:r w:rsidRPr="00264F87">
        <w:rPr>
          <w:rFonts w:ascii="Calibri" w:hAnsi="Calibri" w:cs="Calibri"/>
          <w:b/>
          <w:bCs/>
          <w:sz w:val="22"/>
          <w:szCs w:val="22"/>
        </w:rPr>
        <w:t>spéciﬁcité</w:t>
      </w:r>
      <w:r w:rsidRPr="00264F87">
        <w:rPr>
          <w:rFonts w:ascii="Calibri" w:hAnsi="Calibri" w:cs="Calibri"/>
          <w:b/>
          <w:bCs/>
          <w:spacing w:val="14"/>
          <w:sz w:val="22"/>
          <w:szCs w:val="22"/>
        </w:rPr>
        <w:t xml:space="preserve"> </w:t>
      </w:r>
      <w:r w:rsidRPr="00264F87">
        <w:rPr>
          <w:rFonts w:ascii="Calibri" w:hAnsi="Calibri" w:cs="Calibri"/>
          <w:b/>
          <w:bCs/>
          <w:sz w:val="22"/>
          <w:szCs w:val="22"/>
        </w:rPr>
        <w:t>des</w:t>
      </w:r>
      <w:r w:rsidRPr="00264F87">
        <w:rPr>
          <w:rFonts w:ascii="Calibri" w:hAnsi="Calibri" w:cs="Calibri"/>
          <w:b/>
          <w:bCs/>
          <w:spacing w:val="13"/>
          <w:sz w:val="22"/>
          <w:szCs w:val="22"/>
        </w:rPr>
        <w:t xml:space="preserve"> </w:t>
      </w:r>
      <w:r w:rsidRPr="00264F87">
        <w:rPr>
          <w:rFonts w:ascii="Calibri" w:hAnsi="Calibri" w:cs="Calibri"/>
          <w:b/>
          <w:bCs/>
          <w:sz w:val="22"/>
          <w:szCs w:val="22"/>
        </w:rPr>
        <w:t>fonctions</w:t>
      </w:r>
      <w:r w:rsidRPr="00264F87">
        <w:rPr>
          <w:rFonts w:ascii="Calibri" w:hAnsi="Calibri" w:cs="Calibri"/>
          <w:b/>
          <w:bCs/>
          <w:spacing w:val="16"/>
          <w:sz w:val="22"/>
          <w:szCs w:val="22"/>
        </w:rPr>
        <w:t xml:space="preserve"> </w:t>
      </w:r>
      <w:r w:rsidRPr="00264F87">
        <w:rPr>
          <w:rFonts w:ascii="Calibri" w:hAnsi="Calibri" w:cs="Calibri"/>
          <w:b/>
          <w:bCs/>
          <w:sz w:val="22"/>
          <w:szCs w:val="22"/>
        </w:rPr>
        <w:t>et</w:t>
      </w:r>
    </w:p>
    <w:p w:rsidR="00264F87" w:rsidRPr="00264F87" w:rsidRDefault="00264F87" w:rsidP="00264F87">
      <w:pPr>
        <w:kinsoku w:val="0"/>
        <w:overflowPunct w:val="0"/>
        <w:autoSpaceDE w:val="0"/>
        <w:autoSpaceDN w:val="0"/>
        <w:adjustRightInd w:val="0"/>
        <w:spacing w:before="1"/>
        <w:ind w:left="834"/>
        <w:rPr>
          <w:rFonts w:ascii="Calibri" w:hAnsi="Calibri" w:cs="Calibri"/>
          <w:b/>
          <w:bCs/>
          <w:sz w:val="22"/>
          <w:szCs w:val="22"/>
        </w:rPr>
      </w:pPr>
      <w:r w:rsidRPr="00264F87">
        <w:rPr>
          <w:rFonts w:ascii="Calibri" w:hAnsi="Calibri" w:cs="Calibri"/>
          <w:b/>
          <w:bCs/>
          <w:sz w:val="22"/>
          <w:szCs w:val="22"/>
        </w:rPr>
        <w:t>des sujétions particulières liées à la nature de leurs missions ?</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4" w:right="115"/>
        <w:jc w:val="both"/>
        <w:rPr>
          <w:rFonts w:ascii="Calibri" w:hAnsi="Calibri" w:cs="Calibri"/>
          <w:sz w:val="22"/>
          <w:szCs w:val="22"/>
        </w:rPr>
      </w:pPr>
      <w:r w:rsidRPr="00264F87">
        <w:rPr>
          <w:rFonts w:ascii="Calibri" w:hAnsi="Calibri" w:cs="Calibri"/>
          <w:sz w:val="22"/>
          <w:szCs w:val="22"/>
        </w:rPr>
        <w:t>Les sujétions particulières consistent en une réduction de la durée annuelle, et non dans l’attribution de jours d’ARTT, qui ne se déclenchent par définition que lorsque que le seuil des 1.607 heures est dépassé. Pour que ce dispositif soit légal, il est donc possible de prévoir une durée de travail inférieure aux 1.607 heures dans le cadre d’une délibération, pour les missions dont la nature le justifie.</w:t>
      </w:r>
    </w:p>
    <w:p w:rsidR="00264F87" w:rsidRPr="00264F87" w:rsidRDefault="00264F87" w:rsidP="00264F87">
      <w:pPr>
        <w:kinsoku w:val="0"/>
        <w:overflowPunct w:val="0"/>
        <w:autoSpaceDE w:val="0"/>
        <w:autoSpaceDN w:val="0"/>
        <w:adjustRightInd w:val="0"/>
        <w:spacing w:before="11"/>
        <w:rPr>
          <w:rFonts w:ascii="Calibri" w:hAnsi="Calibri" w:cs="Calibri"/>
          <w:sz w:val="21"/>
          <w:szCs w:val="21"/>
        </w:rPr>
      </w:pPr>
    </w:p>
    <w:p w:rsidR="00264F87" w:rsidRPr="00264F87" w:rsidRDefault="00264F87" w:rsidP="00264F87">
      <w:pPr>
        <w:numPr>
          <w:ilvl w:val="0"/>
          <w:numId w:val="11"/>
        </w:numPr>
        <w:tabs>
          <w:tab w:val="left" w:pos="835"/>
        </w:tabs>
        <w:kinsoku w:val="0"/>
        <w:overflowPunct w:val="0"/>
        <w:autoSpaceDE w:val="0"/>
        <w:autoSpaceDN w:val="0"/>
        <w:adjustRightInd w:val="0"/>
        <w:ind w:left="833" w:right="116"/>
        <w:outlineLvl w:val="1"/>
        <w:rPr>
          <w:rFonts w:ascii="Calibri" w:hAnsi="Calibri" w:cs="Calibri"/>
          <w:b/>
          <w:bCs/>
          <w:sz w:val="22"/>
          <w:szCs w:val="22"/>
        </w:rPr>
      </w:pPr>
      <w:r w:rsidRPr="00264F87">
        <w:rPr>
          <w:rFonts w:ascii="Calibri" w:hAnsi="Calibri" w:cs="Calibri"/>
          <w:b/>
          <w:bCs/>
          <w:sz w:val="22"/>
          <w:szCs w:val="22"/>
        </w:rPr>
        <w:t>Les sujétions particulières bien identiﬁées dans l'état des lieux/concertation peuvent-elles permettre une compensation en congés perdus avec l'application des 1.607</w:t>
      </w:r>
      <w:r w:rsidRPr="00264F87">
        <w:rPr>
          <w:rFonts w:ascii="Calibri" w:hAnsi="Calibri" w:cs="Calibri"/>
          <w:b/>
          <w:bCs/>
          <w:spacing w:val="-17"/>
          <w:sz w:val="22"/>
          <w:szCs w:val="22"/>
        </w:rPr>
        <w:t xml:space="preserve"> </w:t>
      </w:r>
      <w:r w:rsidRPr="00264F87">
        <w:rPr>
          <w:rFonts w:ascii="Calibri" w:hAnsi="Calibri" w:cs="Calibri"/>
          <w:b/>
          <w:bCs/>
          <w:sz w:val="22"/>
          <w:szCs w:val="22"/>
        </w:rPr>
        <w:t>heures?</w:t>
      </w:r>
    </w:p>
    <w:p w:rsidR="00264F87" w:rsidRPr="00264F87" w:rsidRDefault="00264F87" w:rsidP="00264F87">
      <w:pPr>
        <w:kinsoku w:val="0"/>
        <w:overflowPunct w:val="0"/>
        <w:autoSpaceDE w:val="0"/>
        <w:autoSpaceDN w:val="0"/>
        <w:adjustRightInd w:val="0"/>
        <w:rPr>
          <w:rFonts w:ascii="Calibri" w:hAnsi="Calibri" w:cs="Calibri"/>
          <w:b/>
          <w:bCs/>
          <w:sz w:val="22"/>
          <w:szCs w:val="22"/>
        </w:rPr>
      </w:pPr>
    </w:p>
    <w:p w:rsidR="00264F87" w:rsidRPr="00264F87" w:rsidRDefault="00264F87" w:rsidP="00264F87">
      <w:pPr>
        <w:kinsoku w:val="0"/>
        <w:overflowPunct w:val="0"/>
        <w:autoSpaceDE w:val="0"/>
        <w:autoSpaceDN w:val="0"/>
        <w:adjustRightInd w:val="0"/>
        <w:ind w:left="113" w:right="119"/>
        <w:jc w:val="both"/>
        <w:rPr>
          <w:rFonts w:ascii="Calibri" w:hAnsi="Calibri" w:cs="Calibri"/>
          <w:sz w:val="22"/>
          <w:szCs w:val="22"/>
        </w:rPr>
      </w:pPr>
      <w:r w:rsidRPr="00264F87">
        <w:rPr>
          <w:rFonts w:ascii="Calibri" w:hAnsi="Calibri" w:cs="Calibri"/>
          <w:sz w:val="22"/>
          <w:szCs w:val="22"/>
        </w:rPr>
        <w:t>Les sujétions particulières n'ont pas vocation à compenser les congés perdus, mais à tenir compte d'une pénibilité spécifique liée à la nature des missions et des cycles de travail qui en résultent.</w:t>
      </w:r>
    </w:p>
    <w:p w:rsidR="009630D1" w:rsidRPr="008D24DA" w:rsidRDefault="009630D1" w:rsidP="003B1971">
      <w:pPr>
        <w:rPr>
          <w:rFonts w:ascii="Arial" w:eastAsia="Times New Roman" w:hAnsi="Arial" w:cs="Arial"/>
          <w:b/>
          <w:bCs/>
          <w:color w:val="191A1F"/>
          <w:sz w:val="22"/>
          <w:szCs w:val="22"/>
        </w:rPr>
      </w:pPr>
    </w:p>
    <w:sectPr w:rsidR="009630D1" w:rsidRPr="008D24DA" w:rsidSect="003B1971">
      <w:pgSz w:w="11906" w:h="16838"/>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7C" w:rsidRDefault="0018197C" w:rsidP="000238D6">
      <w:r>
        <w:separator/>
      </w:r>
    </w:p>
  </w:endnote>
  <w:endnote w:type="continuationSeparator" w:id="0">
    <w:p w:rsidR="0018197C" w:rsidRDefault="0018197C" w:rsidP="0002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E8" w:rsidRPr="000238D6" w:rsidRDefault="00E75D50">
    <w:pPr>
      <w:pStyle w:val="Corpsdetexte"/>
      <w:kinsoku w:val="0"/>
      <w:overflowPunct w:val="0"/>
      <w:spacing w:line="14" w:lineRule="auto"/>
      <w:rPr>
        <w:sz w:val="22"/>
        <w:szCs w:val="22"/>
      </w:rPr>
    </w:pPr>
    <w:r>
      <w:rPr>
        <w:sz w:val="22"/>
        <w:szCs w:val="22"/>
      </w:rPr>
      <w:pict>
        <v:shapetype id="_x0000_t202" coordsize="21600,21600" o:spt="202" path="m,l,21600r21600,l21600,xe">
          <v:stroke joinstyle="miter"/>
          <v:path gradientshapeok="t" o:connecttype="rect"/>
        </v:shapetype>
        <v:shape id="_x0000_s2049" type="#_x0000_t202" style="position:absolute;margin-left:513.25pt;margin-top:783.9pt;width:14.2pt;height:10.05pt;z-index:-251658752;mso-position-horizontal-relative:page;mso-position-vertical-relative:page" o:allowincell="f" filled="f" stroked="f">
          <v:textbox style="mso-next-textbox:#_x0000_s2049" inset="0,0,0,0">
            <w:txbxContent>
              <w:p w:rsidR="008B40E8" w:rsidRDefault="00225FF4">
                <w:pPr>
                  <w:pStyle w:val="Corpsdetexte"/>
                  <w:kinsoku w:val="0"/>
                  <w:overflowPunct w:val="0"/>
                  <w:spacing w:line="184" w:lineRule="exact"/>
                  <w:ind w:left="60"/>
                  <w:rPr>
                    <w:sz w:val="16"/>
                    <w:szCs w:val="16"/>
                  </w:rPr>
                </w:pPr>
                <w:r>
                  <w:rPr>
                    <w:sz w:val="16"/>
                    <w:szCs w:val="16"/>
                  </w:rPr>
                  <w:fldChar w:fldCharType="begin"/>
                </w:r>
                <w:r>
                  <w:rPr>
                    <w:sz w:val="16"/>
                    <w:szCs w:val="16"/>
                  </w:rPr>
                  <w:instrText xml:space="preserve"> PAGE </w:instrText>
                </w:r>
                <w:r>
                  <w:rPr>
                    <w:sz w:val="16"/>
                    <w:szCs w:val="16"/>
                  </w:rPr>
                  <w:fldChar w:fldCharType="separate"/>
                </w:r>
                <w:r w:rsidR="00E75D50">
                  <w:rPr>
                    <w:noProof/>
                    <w:sz w:val="16"/>
                    <w:szCs w:val="16"/>
                  </w:rPr>
                  <w:t>9</w:t>
                </w:r>
                <w:r>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7C" w:rsidRDefault="0018197C" w:rsidP="000238D6">
      <w:r>
        <w:separator/>
      </w:r>
    </w:p>
  </w:footnote>
  <w:footnote w:type="continuationSeparator" w:id="0">
    <w:p w:rsidR="0018197C" w:rsidRDefault="0018197C" w:rsidP="00023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0pt;height:84pt" o:bullet="t">
        <v:imagedata r:id="rId1" o:title="20111212_CDG_APLAT LOGO"/>
      </v:shape>
    </w:pict>
  </w:numPicBullet>
  <w:abstractNum w:abstractNumId="0" w15:restartNumberingAfterBreak="0">
    <w:nsid w:val="00000402"/>
    <w:multiLevelType w:val="multilevel"/>
    <w:tmpl w:val="00000885"/>
    <w:lvl w:ilvl="0">
      <w:numFmt w:val="bullet"/>
      <w:lvlText w:val="-"/>
      <w:lvlJc w:val="left"/>
      <w:pPr>
        <w:ind w:left="516" w:hanging="360"/>
      </w:pPr>
      <w:rPr>
        <w:rFonts w:ascii="Calibri" w:hAnsi="Calibri" w:cs="Calibri"/>
        <w:b w:val="0"/>
        <w:bCs w:val="0"/>
        <w:w w:val="100"/>
        <w:sz w:val="22"/>
        <w:szCs w:val="22"/>
      </w:rPr>
    </w:lvl>
    <w:lvl w:ilvl="1">
      <w:numFmt w:val="bullet"/>
      <w:lvlText w:val="•"/>
      <w:lvlJc w:val="left"/>
      <w:pPr>
        <w:ind w:left="1366" w:hanging="360"/>
      </w:pPr>
    </w:lvl>
    <w:lvl w:ilvl="2">
      <w:numFmt w:val="bullet"/>
      <w:lvlText w:val="•"/>
      <w:lvlJc w:val="left"/>
      <w:pPr>
        <w:ind w:left="2213" w:hanging="360"/>
      </w:pPr>
    </w:lvl>
    <w:lvl w:ilvl="3">
      <w:numFmt w:val="bullet"/>
      <w:lvlText w:val="•"/>
      <w:lvlJc w:val="left"/>
      <w:pPr>
        <w:ind w:left="3059" w:hanging="360"/>
      </w:pPr>
    </w:lvl>
    <w:lvl w:ilvl="4">
      <w:numFmt w:val="bullet"/>
      <w:lvlText w:val="•"/>
      <w:lvlJc w:val="left"/>
      <w:pPr>
        <w:ind w:left="3906" w:hanging="360"/>
      </w:pPr>
    </w:lvl>
    <w:lvl w:ilvl="5">
      <w:numFmt w:val="bullet"/>
      <w:lvlText w:val="•"/>
      <w:lvlJc w:val="left"/>
      <w:pPr>
        <w:ind w:left="4753" w:hanging="360"/>
      </w:pPr>
    </w:lvl>
    <w:lvl w:ilvl="6">
      <w:numFmt w:val="bullet"/>
      <w:lvlText w:val="•"/>
      <w:lvlJc w:val="left"/>
      <w:pPr>
        <w:ind w:left="5599" w:hanging="360"/>
      </w:pPr>
    </w:lvl>
    <w:lvl w:ilvl="7">
      <w:numFmt w:val="bullet"/>
      <w:lvlText w:val="•"/>
      <w:lvlJc w:val="left"/>
      <w:pPr>
        <w:ind w:left="6446" w:hanging="360"/>
      </w:pPr>
    </w:lvl>
    <w:lvl w:ilvl="8">
      <w:numFmt w:val="bullet"/>
      <w:lvlText w:val="•"/>
      <w:lvlJc w:val="left"/>
      <w:pPr>
        <w:ind w:left="7293" w:hanging="360"/>
      </w:pPr>
    </w:lvl>
  </w:abstractNum>
  <w:abstractNum w:abstractNumId="1" w15:restartNumberingAfterBreak="0">
    <w:nsid w:val="00000403"/>
    <w:multiLevelType w:val="multilevel"/>
    <w:tmpl w:val="00000886"/>
    <w:lvl w:ilvl="0">
      <w:numFmt w:val="bullet"/>
      <w:lvlText w:val="-"/>
      <w:lvlJc w:val="left"/>
      <w:pPr>
        <w:ind w:left="836" w:hanging="360"/>
      </w:pPr>
      <w:rPr>
        <w:rFonts w:ascii="Calibri" w:hAnsi="Calibri" w:cs="Calibri"/>
        <w:b w:val="0"/>
        <w:bCs w:val="0"/>
        <w:w w:val="100"/>
        <w:sz w:val="22"/>
        <w:szCs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2" w15:restartNumberingAfterBreak="0">
    <w:nsid w:val="00000404"/>
    <w:multiLevelType w:val="multilevel"/>
    <w:tmpl w:val="00000887"/>
    <w:lvl w:ilvl="0">
      <w:numFmt w:val="bullet"/>
      <w:lvlText w:val="-"/>
      <w:lvlJc w:val="left"/>
      <w:pPr>
        <w:ind w:left="835" w:hanging="360"/>
      </w:pPr>
      <w:rPr>
        <w:rFonts w:ascii="Times New Roman" w:hAnsi="Times New Roman" w:cs="Times New Roman"/>
        <w:b w:val="0"/>
        <w:bCs w:val="0"/>
        <w:w w:val="100"/>
        <w:sz w:val="22"/>
        <w:szCs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3" w15:restartNumberingAfterBreak="0">
    <w:nsid w:val="00000405"/>
    <w:multiLevelType w:val="multilevel"/>
    <w:tmpl w:val="00000888"/>
    <w:lvl w:ilvl="0">
      <w:numFmt w:val="bullet"/>
      <w:lvlText w:val="-"/>
      <w:lvlJc w:val="left"/>
      <w:pPr>
        <w:ind w:left="835" w:hanging="360"/>
      </w:pPr>
      <w:rPr>
        <w:rFonts w:ascii="Calibri" w:hAnsi="Calibri" w:cs="Calibri"/>
        <w:b w:val="0"/>
        <w:bCs w:val="0"/>
        <w:w w:val="100"/>
        <w:sz w:val="22"/>
        <w:szCs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4"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9F72DF"/>
    <w:multiLevelType w:val="hybridMultilevel"/>
    <w:tmpl w:val="9016118E"/>
    <w:lvl w:ilvl="0" w:tplc="24F2D3A8">
      <w:start w:val="8"/>
      <w:numFmt w:val="decimal"/>
      <w:lvlText w:val="%1"/>
      <w:lvlJc w:val="left"/>
      <w:pPr>
        <w:ind w:left="876" w:hanging="360"/>
      </w:pPr>
      <w:rPr>
        <w:rFonts w:hint="default"/>
        <w:b w:val="0"/>
        <w:color w:val="auto"/>
        <w:sz w:val="22"/>
      </w:rPr>
    </w:lvl>
    <w:lvl w:ilvl="1" w:tplc="040C0019" w:tentative="1">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6" w15:restartNumberingAfterBreak="0">
    <w:nsid w:val="240C2190"/>
    <w:multiLevelType w:val="multilevel"/>
    <w:tmpl w:val="9A00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D07D1"/>
    <w:multiLevelType w:val="multilevel"/>
    <w:tmpl w:val="3DEE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14424"/>
    <w:multiLevelType w:val="hybridMultilevel"/>
    <w:tmpl w:val="C1964B40"/>
    <w:lvl w:ilvl="0" w:tplc="1D6E8076">
      <w:start w:val="2"/>
      <w:numFmt w:val="decimal"/>
      <w:lvlText w:val="%1"/>
      <w:lvlJc w:val="left"/>
      <w:pPr>
        <w:ind w:left="516" w:hanging="360"/>
      </w:pPr>
      <w:rPr>
        <w:rFonts w:hint="default"/>
      </w:rPr>
    </w:lvl>
    <w:lvl w:ilvl="1" w:tplc="040C0019" w:tentative="1">
      <w:start w:val="1"/>
      <w:numFmt w:val="lowerLetter"/>
      <w:lvlText w:val="%2."/>
      <w:lvlJc w:val="left"/>
      <w:pPr>
        <w:ind w:left="1236" w:hanging="360"/>
      </w:pPr>
    </w:lvl>
    <w:lvl w:ilvl="2" w:tplc="040C001B" w:tentative="1">
      <w:start w:val="1"/>
      <w:numFmt w:val="lowerRoman"/>
      <w:lvlText w:val="%3."/>
      <w:lvlJc w:val="right"/>
      <w:pPr>
        <w:ind w:left="1956" w:hanging="180"/>
      </w:pPr>
    </w:lvl>
    <w:lvl w:ilvl="3" w:tplc="040C000F" w:tentative="1">
      <w:start w:val="1"/>
      <w:numFmt w:val="decimal"/>
      <w:lvlText w:val="%4."/>
      <w:lvlJc w:val="left"/>
      <w:pPr>
        <w:ind w:left="2676" w:hanging="360"/>
      </w:pPr>
    </w:lvl>
    <w:lvl w:ilvl="4" w:tplc="040C0019" w:tentative="1">
      <w:start w:val="1"/>
      <w:numFmt w:val="lowerLetter"/>
      <w:lvlText w:val="%5."/>
      <w:lvlJc w:val="left"/>
      <w:pPr>
        <w:ind w:left="3396" w:hanging="360"/>
      </w:pPr>
    </w:lvl>
    <w:lvl w:ilvl="5" w:tplc="040C001B" w:tentative="1">
      <w:start w:val="1"/>
      <w:numFmt w:val="lowerRoman"/>
      <w:lvlText w:val="%6."/>
      <w:lvlJc w:val="right"/>
      <w:pPr>
        <w:ind w:left="4116" w:hanging="180"/>
      </w:pPr>
    </w:lvl>
    <w:lvl w:ilvl="6" w:tplc="040C000F" w:tentative="1">
      <w:start w:val="1"/>
      <w:numFmt w:val="decimal"/>
      <w:lvlText w:val="%7."/>
      <w:lvlJc w:val="left"/>
      <w:pPr>
        <w:ind w:left="4836" w:hanging="360"/>
      </w:pPr>
    </w:lvl>
    <w:lvl w:ilvl="7" w:tplc="040C0019" w:tentative="1">
      <w:start w:val="1"/>
      <w:numFmt w:val="lowerLetter"/>
      <w:lvlText w:val="%8."/>
      <w:lvlJc w:val="left"/>
      <w:pPr>
        <w:ind w:left="5556" w:hanging="360"/>
      </w:pPr>
    </w:lvl>
    <w:lvl w:ilvl="8" w:tplc="040C001B" w:tentative="1">
      <w:start w:val="1"/>
      <w:numFmt w:val="lowerRoman"/>
      <w:lvlText w:val="%9."/>
      <w:lvlJc w:val="right"/>
      <w:pPr>
        <w:ind w:left="6276" w:hanging="180"/>
      </w:pPr>
    </w:lvl>
  </w:abstractNum>
  <w:abstractNum w:abstractNumId="10"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40359"/>
    <w:multiLevelType w:val="hybridMultilevel"/>
    <w:tmpl w:val="A0C2DC6C"/>
    <w:lvl w:ilvl="0" w:tplc="76D4227E">
      <w:start w:val="8"/>
      <w:numFmt w:val="decimal"/>
      <w:lvlText w:val="%1"/>
      <w:lvlJc w:val="left"/>
      <w:pPr>
        <w:ind w:left="516" w:hanging="360"/>
      </w:pPr>
      <w:rPr>
        <w:rFonts w:hint="default"/>
      </w:rPr>
    </w:lvl>
    <w:lvl w:ilvl="1" w:tplc="040C0019" w:tentative="1">
      <w:start w:val="1"/>
      <w:numFmt w:val="lowerLetter"/>
      <w:lvlText w:val="%2."/>
      <w:lvlJc w:val="left"/>
      <w:pPr>
        <w:ind w:left="1236" w:hanging="360"/>
      </w:pPr>
    </w:lvl>
    <w:lvl w:ilvl="2" w:tplc="040C001B" w:tentative="1">
      <w:start w:val="1"/>
      <w:numFmt w:val="lowerRoman"/>
      <w:lvlText w:val="%3."/>
      <w:lvlJc w:val="right"/>
      <w:pPr>
        <w:ind w:left="1956" w:hanging="180"/>
      </w:pPr>
    </w:lvl>
    <w:lvl w:ilvl="3" w:tplc="040C000F" w:tentative="1">
      <w:start w:val="1"/>
      <w:numFmt w:val="decimal"/>
      <w:lvlText w:val="%4."/>
      <w:lvlJc w:val="left"/>
      <w:pPr>
        <w:ind w:left="2676" w:hanging="360"/>
      </w:pPr>
    </w:lvl>
    <w:lvl w:ilvl="4" w:tplc="040C0019" w:tentative="1">
      <w:start w:val="1"/>
      <w:numFmt w:val="lowerLetter"/>
      <w:lvlText w:val="%5."/>
      <w:lvlJc w:val="left"/>
      <w:pPr>
        <w:ind w:left="3396" w:hanging="360"/>
      </w:pPr>
    </w:lvl>
    <w:lvl w:ilvl="5" w:tplc="040C001B" w:tentative="1">
      <w:start w:val="1"/>
      <w:numFmt w:val="lowerRoman"/>
      <w:lvlText w:val="%6."/>
      <w:lvlJc w:val="right"/>
      <w:pPr>
        <w:ind w:left="4116" w:hanging="180"/>
      </w:pPr>
    </w:lvl>
    <w:lvl w:ilvl="6" w:tplc="040C000F" w:tentative="1">
      <w:start w:val="1"/>
      <w:numFmt w:val="decimal"/>
      <w:lvlText w:val="%7."/>
      <w:lvlJc w:val="left"/>
      <w:pPr>
        <w:ind w:left="4836" w:hanging="360"/>
      </w:pPr>
    </w:lvl>
    <w:lvl w:ilvl="7" w:tplc="040C0019" w:tentative="1">
      <w:start w:val="1"/>
      <w:numFmt w:val="lowerLetter"/>
      <w:lvlText w:val="%8."/>
      <w:lvlJc w:val="left"/>
      <w:pPr>
        <w:ind w:left="5556" w:hanging="360"/>
      </w:pPr>
    </w:lvl>
    <w:lvl w:ilvl="8" w:tplc="040C001B" w:tentative="1">
      <w:start w:val="1"/>
      <w:numFmt w:val="lowerRoman"/>
      <w:lvlText w:val="%9."/>
      <w:lvlJc w:val="right"/>
      <w:pPr>
        <w:ind w:left="6276" w:hanging="180"/>
      </w:pPr>
    </w:lvl>
  </w:abstractNum>
  <w:abstractNum w:abstractNumId="12" w15:restartNumberingAfterBreak="0">
    <w:nsid w:val="4D4B71CE"/>
    <w:multiLevelType w:val="hybridMultilevel"/>
    <w:tmpl w:val="87E4D4FC"/>
    <w:lvl w:ilvl="0" w:tplc="D8F6DBB0">
      <w:start w:val="8"/>
      <w:numFmt w:val="decimal"/>
      <w:lvlText w:val="%1"/>
      <w:lvlJc w:val="left"/>
      <w:pPr>
        <w:ind w:left="1196" w:hanging="360"/>
      </w:pPr>
      <w:rPr>
        <w:rFonts w:hint="default"/>
      </w:rPr>
    </w:lvl>
    <w:lvl w:ilvl="1" w:tplc="040C0019" w:tentative="1">
      <w:start w:val="1"/>
      <w:numFmt w:val="lowerLetter"/>
      <w:lvlText w:val="%2."/>
      <w:lvlJc w:val="left"/>
      <w:pPr>
        <w:ind w:left="1916" w:hanging="360"/>
      </w:pPr>
    </w:lvl>
    <w:lvl w:ilvl="2" w:tplc="040C001B" w:tentative="1">
      <w:start w:val="1"/>
      <w:numFmt w:val="lowerRoman"/>
      <w:lvlText w:val="%3."/>
      <w:lvlJc w:val="right"/>
      <w:pPr>
        <w:ind w:left="2636" w:hanging="180"/>
      </w:pPr>
    </w:lvl>
    <w:lvl w:ilvl="3" w:tplc="040C000F" w:tentative="1">
      <w:start w:val="1"/>
      <w:numFmt w:val="decimal"/>
      <w:lvlText w:val="%4."/>
      <w:lvlJc w:val="left"/>
      <w:pPr>
        <w:ind w:left="3356" w:hanging="360"/>
      </w:pPr>
    </w:lvl>
    <w:lvl w:ilvl="4" w:tplc="040C0019" w:tentative="1">
      <w:start w:val="1"/>
      <w:numFmt w:val="lowerLetter"/>
      <w:lvlText w:val="%5."/>
      <w:lvlJc w:val="left"/>
      <w:pPr>
        <w:ind w:left="4076" w:hanging="360"/>
      </w:pPr>
    </w:lvl>
    <w:lvl w:ilvl="5" w:tplc="040C001B" w:tentative="1">
      <w:start w:val="1"/>
      <w:numFmt w:val="lowerRoman"/>
      <w:lvlText w:val="%6."/>
      <w:lvlJc w:val="right"/>
      <w:pPr>
        <w:ind w:left="4796" w:hanging="180"/>
      </w:pPr>
    </w:lvl>
    <w:lvl w:ilvl="6" w:tplc="040C000F" w:tentative="1">
      <w:start w:val="1"/>
      <w:numFmt w:val="decimal"/>
      <w:lvlText w:val="%7."/>
      <w:lvlJc w:val="left"/>
      <w:pPr>
        <w:ind w:left="5516" w:hanging="360"/>
      </w:pPr>
    </w:lvl>
    <w:lvl w:ilvl="7" w:tplc="040C0019" w:tentative="1">
      <w:start w:val="1"/>
      <w:numFmt w:val="lowerLetter"/>
      <w:lvlText w:val="%8."/>
      <w:lvlJc w:val="left"/>
      <w:pPr>
        <w:ind w:left="6236" w:hanging="360"/>
      </w:pPr>
    </w:lvl>
    <w:lvl w:ilvl="8" w:tplc="040C001B" w:tentative="1">
      <w:start w:val="1"/>
      <w:numFmt w:val="lowerRoman"/>
      <w:lvlText w:val="%9."/>
      <w:lvlJc w:val="right"/>
      <w:pPr>
        <w:ind w:left="6956" w:hanging="180"/>
      </w:pPr>
    </w:lvl>
  </w:abstractNum>
  <w:abstractNum w:abstractNumId="13" w15:restartNumberingAfterBreak="0">
    <w:nsid w:val="4DB321CC"/>
    <w:multiLevelType w:val="multilevel"/>
    <w:tmpl w:val="8D68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542B9"/>
    <w:multiLevelType w:val="multilevel"/>
    <w:tmpl w:val="DC1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CB3CCC"/>
    <w:multiLevelType w:val="hybridMultilevel"/>
    <w:tmpl w:val="87E4B3DC"/>
    <w:lvl w:ilvl="0" w:tplc="68F60686">
      <w:start w:val="3"/>
      <w:numFmt w:val="decimal"/>
      <w:lvlText w:val="%1-"/>
      <w:lvlJc w:val="left"/>
      <w:pPr>
        <w:ind w:left="516" w:hanging="360"/>
      </w:pPr>
      <w:rPr>
        <w:rFonts w:hint="default"/>
      </w:rPr>
    </w:lvl>
    <w:lvl w:ilvl="1" w:tplc="040C0019" w:tentative="1">
      <w:start w:val="1"/>
      <w:numFmt w:val="lowerLetter"/>
      <w:lvlText w:val="%2."/>
      <w:lvlJc w:val="left"/>
      <w:pPr>
        <w:ind w:left="1236" w:hanging="360"/>
      </w:pPr>
    </w:lvl>
    <w:lvl w:ilvl="2" w:tplc="040C001B" w:tentative="1">
      <w:start w:val="1"/>
      <w:numFmt w:val="lowerRoman"/>
      <w:lvlText w:val="%3."/>
      <w:lvlJc w:val="right"/>
      <w:pPr>
        <w:ind w:left="1956" w:hanging="180"/>
      </w:pPr>
    </w:lvl>
    <w:lvl w:ilvl="3" w:tplc="040C000F" w:tentative="1">
      <w:start w:val="1"/>
      <w:numFmt w:val="decimal"/>
      <w:lvlText w:val="%4."/>
      <w:lvlJc w:val="left"/>
      <w:pPr>
        <w:ind w:left="2676" w:hanging="360"/>
      </w:pPr>
    </w:lvl>
    <w:lvl w:ilvl="4" w:tplc="040C0019" w:tentative="1">
      <w:start w:val="1"/>
      <w:numFmt w:val="lowerLetter"/>
      <w:lvlText w:val="%5."/>
      <w:lvlJc w:val="left"/>
      <w:pPr>
        <w:ind w:left="3396" w:hanging="360"/>
      </w:pPr>
    </w:lvl>
    <w:lvl w:ilvl="5" w:tplc="040C001B" w:tentative="1">
      <w:start w:val="1"/>
      <w:numFmt w:val="lowerRoman"/>
      <w:lvlText w:val="%6."/>
      <w:lvlJc w:val="right"/>
      <w:pPr>
        <w:ind w:left="4116" w:hanging="180"/>
      </w:pPr>
    </w:lvl>
    <w:lvl w:ilvl="6" w:tplc="040C000F" w:tentative="1">
      <w:start w:val="1"/>
      <w:numFmt w:val="decimal"/>
      <w:lvlText w:val="%7."/>
      <w:lvlJc w:val="left"/>
      <w:pPr>
        <w:ind w:left="4836" w:hanging="360"/>
      </w:pPr>
    </w:lvl>
    <w:lvl w:ilvl="7" w:tplc="040C0019" w:tentative="1">
      <w:start w:val="1"/>
      <w:numFmt w:val="lowerLetter"/>
      <w:lvlText w:val="%8."/>
      <w:lvlJc w:val="left"/>
      <w:pPr>
        <w:ind w:left="5556" w:hanging="360"/>
      </w:pPr>
    </w:lvl>
    <w:lvl w:ilvl="8" w:tplc="040C001B" w:tentative="1">
      <w:start w:val="1"/>
      <w:numFmt w:val="lowerRoman"/>
      <w:lvlText w:val="%9."/>
      <w:lvlJc w:val="right"/>
      <w:pPr>
        <w:ind w:left="6276" w:hanging="180"/>
      </w:pPr>
    </w:lvl>
  </w:abstractNum>
  <w:num w:numId="1">
    <w:abstractNumId w:val="10"/>
  </w:num>
  <w:num w:numId="2">
    <w:abstractNumId w:val="7"/>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4"/>
  </w:num>
  <w:num w:numId="8">
    <w:abstractNumId w:val="6"/>
  </w:num>
  <w:num w:numId="9">
    <w:abstractNumId w:val="13"/>
  </w:num>
  <w:num w:numId="10">
    <w:abstractNumId w:val="0"/>
  </w:num>
  <w:num w:numId="11">
    <w:abstractNumId w:val="3"/>
  </w:num>
  <w:num w:numId="12">
    <w:abstractNumId w:val="2"/>
  </w:num>
  <w:num w:numId="13">
    <w:abstractNumId w:val="1"/>
  </w:num>
  <w:num w:numId="14">
    <w:abstractNumId w:val="9"/>
  </w:num>
  <w:num w:numId="15">
    <w:abstractNumId w:val="16"/>
  </w:num>
  <w:num w:numId="16">
    <w:abstractNumId w:val="1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31"/>
    <w:rsid w:val="000238D6"/>
    <w:rsid w:val="00025CFD"/>
    <w:rsid w:val="0003324A"/>
    <w:rsid w:val="00083030"/>
    <w:rsid w:val="000C1316"/>
    <w:rsid w:val="000C311D"/>
    <w:rsid w:val="0016579E"/>
    <w:rsid w:val="0018197C"/>
    <w:rsid w:val="001E5F66"/>
    <w:rsid w:val="00225FF4"/>
    <w:rsid w:val="002626C3"/>
    <w:rsid w:val="00264F87"/>
    <w:rsid w:val="002A65C8"/>
    <w:rsid w:val="00372EF9"/>
    <w:rsid w:val="00384521"/>
    <w:rsid w:val="003B1971"/>
    <w:rsid w:val="003B3E41"/>
    <w:rsid w:val="003B53E3"/>
    <w:rsid w:val="004514CE"/>
    <w:rsid w:val="00503C29"/>
    <w:rsid w:val="005418E7"/>
    <w:rsid w:val="00586E77"/>
    <w:rsid w:val="005B1ABA"/>
    <w:rsid w:val="005C728F"/>
    <w:rsid w:val="00601136"/>
    <w:rsid w:val="00611633"/>
    <w:rsid w:val="006C38AC"/>
    <w:rsid w:val="006D3FDA"/>
    <w:rsid w:val="006E29DF"/>
    <w:rsid w:val="007136FE"/>
    <w:rsid w:val="00733177"/>
    <w:rsid w:val="00760593"/>
    <w:rsid w:val="00767731"/>
    <w:rsid w:val="007B570D"/>
    <w:rsid w:val="007F4531"/>
    <w:rsid w:val="007F4A50"/>
    <w:rsid w:val="007F7B87"/>
    <w:rsid w:val="008C596E"/>
    <w:rsid w:val="008D24DA"/>
    <w:rsid w:val="008E44C1"/>
    <w:rsid w:val="00946F13"/>
    <w:rsid w:val="00961951"/>
    <w:rsid w:val="009630D1"/>
    <w:rsid w:val="009D39EC"/>
    <w:rsid w:val="00A77CFE"/>
    <w:rsid w:val="00A939B3"/>
    <w:rsid w:val="00B11CD5"/>
    <w:rsid w:val="00B2433C"/>
    <w:rsid w:val="00B84658"/>
    <w:rsid w:val="00C40869"/>
    <w:rsid w:val="00CD0283"/>
    <w:rsid w:val="00D43B32"/>
    <w:rsid w:val="00D85D74"/>
    <w:rsid w:val="00E1593C"/>
    <w:rsid w:val="00E42AE2"/>
    <w:rsid w:val="00E447ED"/>
    <w:rsid w:val="00E75D50"/>
    <w:rsid w:val="00EE3E70"/>
    <w:rsid w:val="00EF616B"/>
    <w:rsid w:val="00F2111F"/>
    <w:rsid w:val="00F76A5A"/>
    <w:rsid w:val="00FA320C"/>
    <w:rsid w:val="00FD3518"/>
    <w:rsid w:val="00FE33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3CCB1DA-3600-4851-91DF-AAB387E5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EE3E70"/>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EE3E70"/>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character" w:customStyle="1" w:styleId="fontstyle01">
    <w:name w:val="fontstyle01"/>
    <w:basedOn w:val="Policepardfaut"/>
    <w:rsid w:val="009630D1"/>
    <w:rPr>
      <w:rFonts w:ascii="DroidSerif" w:hAnsi="DroidSerif" w:hint="default"/>
      <w:b w:val="0"/>
      <w:bCs w:val="0"/>
      <w:i w:val="0"/>
      <w:iCs w:val="0"/>
      <w:color w:val="000000"/>
      <w:sz w:val="18"/>
      <w:szCs w:val="18"/>
    </w:rPr>
  </w:style>
  <w:style w:type="paragraph" w:styleId="Textedebulles">
    <w:name w:val="Balloon Text"/>
    <w:basedOn w:val="Normal"/>
    <w:link w:val="TextedebullesCar"/>
    <w:uiPriority w:val="99"/>
    <w:semiHidden/>
    <w:unhideWhenUsed/>
    <w:rsid w:val="00D43B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3B32"/>
    <w:rPr>
      <w:rFonts w:ascii="Segoe UI" w:hAnsi="Segoe UI" w:cs="Segoe UI"/>
      <w:sz w:val="18"/>
      <w:szCs w:val="18"/>
    </w:rPr>
  </w:style>
  <w:style w:type="paragraph" w:styleId="Corpsdetexte">
    <w:name w:val="Body Text"/>
    <w:basedOn w:val="Normal"/>
    <w:link w:val="CorpsdetexteCar"/>
    <w:uiPriority w:val="99"/>
    <w:semiHidden/>
    <w:unhideWhenUsed/>
    <w:rsid w:val="00264F87"/>
    <w:pPr>
      <w:spacing w:after="120"/>
    </w:pPr>
  </w:style>
  <w:style w:type="character" w:customStyle="1" w:styleId="CorpsdetexteCar">
    <w:name w:val="Corps de texte Car"/>
    <w:basedOn w:val="Policepardfaut"/>
    <w:link w:val="Corpsdetexte"/>
    <w:uiPriority w:val="99"/>
    <w:semiHidden/>
    <w:rsid w:val="00264F87"/>
    <w:rPr>
      <w:rFonts w:asciiTheme="minorHAnsi" w:hAnsiTheme="minorHAnsi"/>
      <w:sz w:val="24"/>
      <w:szCs w:val="24"/>
    </w:rPr>
  </w:style>
  <w:style w:type="paragraph" w:styleId="En-tte">
    <w:name w:val="header"/>
    <w:basedOn w:val="Normal"/>
    <w:link w:val="En-tteCar"/>
    <w:uiPriority w:val="99"/>
    <w:unhideWhenUsed/>
    <w:rsid w:val="000238D6"/>
    <w:pPr>
      <w:tabs>
        <w:tab w:val="center" w:pos="4536"/>
        <w:tab w:val="right" w:pos="9072"/>
      </w:tabs>
    </w:pPr>
  </w:style>
  <w:style w:type="character" w:customStyle="1" w:styleId="En-tteCar">
    <w:name w:val="En-tête Car"/>
    <w:basedOn w:val="Policepardfaut"/>
    <w:link w:val="En-tte"/>
    <w:uiPriority w:val="99"/>
    <w:rsid w:val="000238D6"/>
    <w:rPr>
      <w:rFonts w:asciiTheme="minorHAnsi" w:hAnsiTheme="minorHAnsi"/>
      <w:sz w:val="24"/>
      <w:szCs w:val="24"/>
    </w:rPr>
  </w:style>
  <w:style w:type="paragraph" w:styleId="Pieddepage">
    <w:name w:val="footer"/>
    <w:basedOn w:val="Normal"/>
    <w:link w:val="PieddepageCar"/>
    <w:uiPriority w:val="99"/>
    <w:unhideWhenUsed/>
    <w:rsid w:val="000238D6"/>
    <w:pPr>
      <w:tabs>
        <w:tab w:val="center" w:pos="4536"/>
        <w:tab w:val="right" w:pos="9072"/>
      </w:tabs>
    </w:pPr>
  </w:style>
  <w:style w:type="character" w:customStyle="1" w:styleId="PieddepageCar">
    <w:name w:val="Pied de page Car"/>
    <w:basedOn w:val="Policepardfaut"/>
    <w:link w:val="Pieddepage"/>
    <w:uiPriority w:val="99"/>
    <w:rsid w:val="000238D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7217-C694-430E-9BA6-80A1678E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4808</Words>
  <Characters>26446</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31192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Vinatier</dc:creator>
  <cp:keywords/>
  <dc:description/>
  <cp:lastModifiedBy>M. Vinatier</cp:lastModifiedBy>
  <cp:revision>32</cp:revision>
  <cp:lastPrinted>2021-07-19T10:31:00Z</cp:lastPrinted>
  <dcterms:created xsi:type="dcterms:W3CDTF">2021-07-19T09:46:00Z</dcterms:created>
  <dcterms:modified xsi:type="dcterms:W3CDTF">2023-09-14T14:10:00Z</dcterms:modified>
</cp:coreProperties>
</file>